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6" w:rsidRDefault="009921E6"/>
    <w:p w:rsidR="009921E6" w:rsidRPr="009921E6" w:rsidRDefault="009921E6" w:rsidP="009921E6">
      <w:pPr>
        <w:ind w:left="1440" w:firstLine="720"/>
        <w:rPr>
          <w:rFonts w:cs="Aharoni"/>
          <w:b/>
          <w:sz w:val="40"/>
          <w:szCs w:val="40"/>
          <w:u w:val="single"/>
        </w:rPr>
      </w:pPr>
      <w:r w:rsidRPr="009921E6">
        <w:rPr>
          <w:rFonts w:cs="Aharoni"/>
          <w:b/>
          <w:sz w:val="40"/>
          <w:szCs w:val="40"/>
          <w:u w:val="single"/>
        </w:rPr>
        <w:t>LIST OF BRANDS</w:t>
      </w:r>
    </w:p>
    <w:tbl>
      <w:tblPr>
        <w:tblW w:w="7398" w:type="dxa"/>
        <w:tblInd w:w="720" w:type="dxa"/>
        <w:tblLook w:val="04A0"/>
      </w:tblPr>
      <w:tblGrid>
        <w:gridCol w:w="1458"/>
        <w:gridCol w:w="5940"/>
      </w:tblGrid>
      <w:tr w:rsidR="009921E6" w:rsidRPr="009921E6" w:rsidTr="00D81538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9921E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21E6">
              <w:rPr>
                <w:rFonts w:ascii="Calibri" w:eastAsia="Times New Roman" w:hAnsi="Calibri" w:cs="Calibri"/>
                <w:b/>
                <w:bCs/>
                <w:color w:val="000000"/>
              </w:rPr>
              <w:t>Brand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Millipore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Genai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Cole Parmer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Mettler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Toldo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Rainin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products of liquid handling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JSGW Glassware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Labco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Glassware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Merck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 xml:space="preserve">Goldie 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Fluka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Loba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Chemie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Qualigen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Thermo 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fISHER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Whatman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Perfit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Alphachem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Rankem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Across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Qualigen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Glaxo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DIFCO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S.D. Fine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Infusil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&amp; JAICO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 xml:space="preserve">BR </w:t>
            </w: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Biochem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Himedia</w:t>
            </w:r>
            <w:proofErr w:type="spellEnd"/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Sigma Aldrich</w:t>
            </w:r>
          </w:p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21E6">
              <w:rPr>
                <w:rFonts w:ascii="Calibri" w:eastAsia="Times New Roman" w:hAnsi="Calibri" w:cs="Calibri"/>
                <w:color w:val="000000"/>
              </w:rPr>
              <w:t>Glasco</w:t>
            </w:r>
            <w:proofErr w:type="spellEnd"/>
            <w:r w:rsidRPr="009921E6">
              <w:rPr>
                <w:rFonts w:ascii="Calibri" w:eastAsia="Times New Roman" w:hAnsi="Calibri" w:cs="Calibri"/>
                <w:color w:val="000000"/>
              </w:rPr>
              <w:t xml:space="preserve"> Laboratory equipment Pvt. Ltd. (Glassware)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E6">
              <w:rPr>
                <w:rFonts w:ascii="Calibri" w:eastAsia="Times New Roman" w:hAnsi="Calibri" w:cs="Calibri"/>
                <w:color w:val="000000"/>
              </w:rPr>
              <w:t>Gupta Scientific  industries (Glassware)</w:t>
            </w:r>
          </w:p>
        </w:tc>
      </w:tr>
      <w:tr w:rsidR="009921E6" w:rsidRPr="009921E6" w:rsidTr="00D81538">
        <w:trPr>
          <w:trHeight w:val="4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E6" w:rsidRPr="009921E6" w:rsidRDefault="009921E6" w:rsidP="0099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25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E6" w:rsidRPr="009921E6" w:rsidRDefault="009921E6" w:rsidP="0099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Any other reputed brand</w:t>
            </w:r>
          </w:p>
        </w:tc>
      </w:tr>
    </w:tbl>
    <w:p w:rsidR="009921E6" w:rsidRDefault="009921E6" w:rsidP="009921E6">
      <w:pPr>
        <w:ind w:left="627"/>
      </w:pPr>
    </w:p>
    <w:sectPr w:rsidR="009921E6" w:rsidSect="009921E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21E6"/>
    <w:rsid w:val="00696410"/>
    <w:rsid w:val="009921E6"/>
    <w:rsid w:val="00D8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2017-06-20T09:57:00Z</dcterms:created>
  <dcterms:modified xsi:type="dcterms:W3CDTF">2017-06-20T10:28:00Z</dcterms:modified>
</cp:coreProperties>
</file>