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1991"/>
        <w:gridCol w:w="7064"/>
        <w:gridCol w:w="1137"/>
      </w:tblGrid>
      <w:tr w:rsidR="005D07A7" w:rsidRPr="009E3CEC" w:rsidTr="00CA58EB">
        <w:trPr>
          <w:jc w:val="center"/>
        </w:trPr>
        <w:tc>
          <w:tcPr>
            <w:tcW w:w="1991" w:type="dxa"/>
            <w:tcMar>
              <w:left w:w="0" w:type="dxa"/>
              <w:right w:w="0" w:type="dxa"/>
            </w:tcMar>
          </w:tcPr>
          <w:p w:rsidR="005D07A7" w:rsidRPr="009E3CEC" w:rsidRDefault="005D07A7" w:rsidP="00CA58EB">
            <w:pPr>
              <w:rPr>
                <w:noProof/>
              </w:rPr>
            </w:pPr>
            <w:r>
              <w:br w:type="page"/>
            </w:r>
            <w:r>
              <w:rPr>
                <w:noProof/>
              </w:rPr>
              <w:drawing>
                <wp:inline distT="0" distB="0" distL="0" distR="0">
                  <wp:extent cx="895350" cy="876300"/>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5D07A7" w:rsidRPr="009E3CEC" w:rsidRDefault="005D07A7" w:rsidP="00CA58EB"/>
        </w:tc>
        <w:tc>
          <w:tcPr>
            <w:tcW w:w="7064" w:type="dxa"/>
            <w:tcMar>
              <w:left w:w="0" w:type="dxa"/>
              <w:right w:w="0" w:type="dxa"/>
            </w:tcMar>
          </w:tcPr>
          <w:p w:rsidR="005D07A7" w:rsidRPr="009E3CEC" w:rsidRDefault="005D07A7" w:rsidP="00CA58EB">
            <w:pPr>
              <w:tabs>
                <w:tab w:val="left" w:pos="-90"/>
              </w:tabs>
              <w:spacing w:after="0" w:line="240" w:lineRule="auto"/>
              <w:ind w:hanging="720"/>
              <w:jc w:val="center"/>
              <w:rPr>
                <w:rFonts w:ascii="GurbaniHindi" w:hAnsi="GurbaniHindi"/>
                <w:b/>
                <w:bCs/>
                <w:sz w:val="28"/>
                <w:szCs w:val="30"/>
                <w:lang w:val="fr-FR"/>
              </w:rPr>
            </w:pPr>
          </w:p>
          <w:p w:rsidR="005D07A7" w:rsidRPr="009E3CEC" w:rsidRDefault="005D07A7" w:rsidP="00CA58EB">
            <w:pPr>
              <w:tabs>
                <w:tab w:val="left" w:pos="-90"/>
              </w:tabs>
              <w:spacing w:after="0" w:line="240" w:lineRule="auto"/>
              <w:ind w:hanging="720"/>
              <w:jc w:val="center"/>
              <w:rPr>
                <w:rFonts w:ascii="GurbaniHindi" w:hAnsi="GurbaniHindi"/>
                <w:b/>
                <w:bCs/>
                <w:sz w:val="32"/>
                <w:szCs w:val="32"/>
                <w:lang w:val="fr-FR"/>
              </w:rPr>
            </w:pPr>
            <w:proofErr w:type="spellStart"/>
            <w:r w:rsidRPr="009E3CEC">
              <w:rPr>
                <w:rFonts w:ascii="GurbaniHindi" w:hAnsi="GurbaniHindi"/>
                <w:b/>
                <w:bCs/>
                <w:sz w:val="32"/>
                <w:szCs w:val="32"/>
                <w:lang w:val="fr-FR"/>
              </w:rPr>
              <w:t>sNq</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AiBXwNiZkI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EvN</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pROÖoigkI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sNÆQwn</w:t>
            </w:r>
            <w:proofErr w:type="spellEnd"/>
            <w:r w:rsidRPr="009E3CEC">
              <w:rPr>
                <w:rFonts w:ascii="GurbaniHindi" w:hAnsi="GurbaniHindi"/>
                <w:b/>
                <w:bCs/>
                <w:sz w:val="32"/>
                <w:szCs w:val="32"/>
                <w:lang w:val="fr-FR"/>
              </w:rPr>
              <w:t>,</w:t>
            </w:r>
          </w:p>
          <w:p w:rsidR="005D07A7" w:rsidRPr="009E3CEC" w:rsidRDefault="005D07A7" w:rsidP="00CA58EB">
            <w:pPr>
              <w:tabs>
                <w:tab w:val="left" w:pos="-90"/>
              </w:tabs>
              <w:spacing w:after="0" w:line="240" w:lineRule="auto"/>
              <w:ind w:hanging="720"/>
              <w:jc w:val="center"/>
              <w:rPr>
                <w:rFonts w:ascii="GurbaniHindi" w:hAnsi="GurbaniHindi" w:cs="Arial"/>
                <w:b/>
                <w:sz w:val="32"/>
                <w:szCs w:val="32"/>
              </w:rPr>
            </w:pPr>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cs="Arial"/>
                <w:b/>
                <w:sz w:val="32"/>
                <w:szCs w:val="32"/>
              </w:rPr>
              <w:t>sNg</w:t>
            </w:r>
            <w:proofErr w:type="spellEnd"/>
            <w:r w:rsidRPr="009E3CEC">
              <w:rPr>
                <w:rFonts w:ascii="GurbaniHindi" w:hAnsi="GurbaniHindi" w:cs="Arial"/>
                <w:b/>
                <w:sz w:val="32"/>
                <w:szCs w:val="32"/>
              </w:rPr>
              <w:t xml:space="preserve">{r, </w:t>
            </w:r>
            <w:proofErr w:type="spellStart"/>
            <w:r w:rsidRPr="009E3CEC">
              <w:rPr>
                <w:rFonts w:ascii="GurbaniHindi" w:hAnsi="GurbaniHindi" w:cs="Arial"/>
                <w:b/>
                <w:sz w:val="32"/>
                <w:szCs w:val="32"/>
              </w:rPr>
              <w:t>pMjwb</w:t>
            </w:r>
            <w:proofErr w:type="spellEnd"/>
            <w:r w:rsidRPr="009E3CEC">
              <w:rPr>
                <w:rFonts w:ascii="GurbaniHindi" w:hAnsi="GurbaniHindi" w:cs="Arial"/>
                <w:b/>
                <w:sz w:val="32"/>
                <w:szCs w:val="32"/>
              </w:rPr>
              <w:t xml:space="preserve"> - 148 106</w:t>
            </w:r>
          </w:p>
          <w:p w:rsidR="005D07A7" w:rsidRPr="009E3CEC" w:rsidRDefault="005D07A7" w:rsidP="00CA58EB">
            <w:pPr>
              <w:tabs>
                <w:tab w:val="left" w:pos="180"/>
              </w:tabs>
              <w:spacing w:after="0" w:line="240" w:lineRule="auto"/>
              <w:ind w:hanging="90"/>
              <w:rPr>
                <w:rFonts w:ascii="GurbaniHindi" w:hAnsi="GurbaniHindi"/>
                <w:b/>
                <w:bCs/>
                <w:lang w:val="fr-FR"/>
              </w:rPr>
            </w:pPr>
            <w:r w:rsidRPr="009E3CEC">
              <w:rPr>
                <w:rFonts w:ascii="GurbaniHindi" w:hAnsi="GurbaniHindi"/>
                <w:b/>
                <w:bCs/>
                <w:sz w:val="26"/>
                <w:szCs w:val="30"/>
                <w:lang w:val="fr-FR"/>
              </w:rPr>
              <w:t xml:space="preserve">             </w:t>
            </w:r>
            <w:r w:rsidRPr="009E3CEC">
              <w:rPr>
                <w:rFonts w:ascii="GurbaniHindi" w:hAnsi="GurbaniHindi"/>
                <w:b/>
                <w:bCs/>
                <w:lang w:val="fr-FR"/>
              </w:rPr>
              <w:t>(</w:t>
            </w:r>
            <w:proofErr w:type="spellStart"/>
            <w:r w:rsidRPr="009E3CEC">
              <w:rPr>
                <w:rFonts w:ascii="GurbaniHindi" w:hAnsi="GurbaniHindi"/>
                <w:b/>
                <w:bCs/>
                <w:lang w:val="fr-FR"/>
              </w:rPr>
              <w:t>mwnv</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sNswDn</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mNZwlX</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ky</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ADIn</w:t>
            </w:r>
            <w:proofErr w:type="spellEnd"/>
            <w:r w:rsidRPr="009E3CEC">
              <w:rPr>
                <w:rFonts w:ascii="GurbaniHindi" w:hAnsi="GurbaniHindi"/>
                <w:b/>
                <w:bCs/>
                <w:lang w:val="fr-FR"/>
              </w:rPr>
              <w:t xml:space="preserve"> </w:t>
            </w:r>
            <w:r w:rsidRPr="009E3CEC">
              <w:rPr>
                <w:rFonts w:ascii="GurbaniHindi" w:hAnsi="GurbaniHindi" w:cs="Mangal"/>
                <w:b/>
                <w:bCs/>
                <w:cs/>
                <w:lang w:val="fr-FR" w:bidi="hi-IN"/>
              </w:rPr>
              <w:t>समविश्वविद्यालय</w:t>
            </w:r>
            <w:r w:rsidRPr="009E3CEC">
              <w:rPr>
                <w:rFonts w:ascii="GurbaniHindi" w:hAnsi="GurbaniHindi" w:cs="Mangal"/>
                <w:b/>
                <w:bCs/>
                <w:lang w:val="fr-FR" w:bidi="hi-IN"/>
              </w:rPr>
              <w:t>)</w:t>
            </w:r>
          </w:p>
          <w:p w:rsidR="005D07A7" w:rsidRPr="004A6371" w:rsidRDefault="005D07A7" w:rsidP="00CA58EB">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5D07A7" w:rsidRPr="00CC13AE" w:rsidRDefault="005D07A7" w:rsidP="00CA58EB">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5D07A7" w:rsidRPr="00AD308E" w:rsidRDefault="005D07A7" w:rsidP="00CA58EB">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5D07A7" w:rsidRPr="009E3CEC" w:rsidRDefault="005D07A7" w:rsidP="00CA58EB"/>
        </w:tc>
      </w:tr>
    </w:tbl>
    <w:p w:rsidR="005D07A7" w:rsidRDefault="005D07A7" w:rsidP="005D07A7">
      <w:pPr>
        <w:pStyle w:val="Header"/>
        <w:pBdr>
          <w:bottom w:val="single" w:sz="6" w:space="0" w:color="auto"/>
        </w:pBdr>
        <w:ind w:left="-720"/>
        <w:rPr>
          <w:rFonts w:ascii="Arial" w:hAnsi="Arial" w:cs="Arial"/>
        </w:rPr>
      </w:pPr>
    </w:p>
    <w:p w:rsidR="005D07A7" w:rsidRPr="00552570" w:rsidRDefault="005D07A7" w:rsidP="005D07A7">
      <w:pPr>
        <w:pStyle w:val="Header"/>
        <w:ind w:left="-720"/>
        <w:rPr>
          <w:rFonts w:ascii="Arial" w:hAnsi="Arial" w:cs="Arial"/>
          <w:sz w:val="12"/>
          <w:szCs w:val="12"/>
        </w:rPr>
      </w:pPr>
    </w:p>
    <w:p w:rsidR="005D07A7" w:rsidRPr="00A85D0D" w:rsidRDefault="005D07A7" w:rsidP="005D07A7">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sidR="006761F0">
        <w:rPr>
          <w:rFonts w:ascii="Arial" w:hAnsi="Arial" w:cs="Arial"/>
          <w:b/>
        </w:rPr>
        <w:t>PUR/</w:t>
      </w:r>
      <w:r w:rsidR="0058689B">
        <w:rPr>
          <w:rFonts w:ascii="Arial" w:hAnsi="Arial" w:cs="Arial"/>
          <w:b/>
        </w:rPr>
        <w:t>92/13/</w:t>
      </w:r>
      <w:r>
        <w:rPr>
          <w:rFonts w:ascii="Arial" w:hAnsi="Arial" w:cs="Arial"/>
          <w:b/>
        </w:rPr>
        <w:t>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5D07A7" w:rsidRDefault="005D07A7" w:rsidP="005D07A7">
      <w:pPr>
        <w:spacing w:after="0" w:line="240" w:lineRule="auto"/>
        <w:jc w:val="center"/>
        <w:rPr>
          <w:rFonts w:ascii="Arial" w:hAnsi="Arial" w:cs="Arial"/>
          <w:b/>
          <w:bCs/>
          <w:color w:val="000000"/>
          <w:sz w:val="24"/>
          <w:szCs w:val="24"/>
          <w:u w:val="single"/>
        </w:rPr>
      </w:pPr>
    </w:p>
    <w:p w:rsidR="005D07A7" w:rsidRDefault="005D07A7" w:rsidP="005D07A7">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5D07A7" w:rsidRDefault="005D07A7" w:rsidP="005D07A7">
      <w:pPr>
        <w:spacing w:after="0" w:line="240" w:lineRule="auto"/>
        <w:jc w:val="center"/>
        <w:rPr>
          <w:rFonts w:ascii="Arial" w:hAnsi="Arial" w:cs="Arial"/>
          <w:b/>
          <w:bCs/>
          <w:color w:val="000000"/>
          <w:sz w:val="24"/>
          <w:szCs w:val="24"/>
          <w:u w:val="single"/>
        </w:rPr>
      </w:pPr>
    </w:p>
    <w:p w:rsidR="005D07A7" w:rsidRDefault="005D07A7" w:rsidP="005D07A7">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5D07A7" w:rsidRDefault="005D07A7" w:rsidP="005D07A7">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5D07A7" w:rsidRPr="009E3CEC" w:rsidTr="00CA58EB">
        <w:tc>
          <w:tcPr>
            <w:tcW w:w="4860" w:type="dxa"/>
          </w:tcPr>
          <w:p w:rsidR="005D07A7" w:rsidRPr="009E3CEC" w:rsidRDefault="005D07A7" w:rsidP="00CA58EB">
            <w:pPr>
              <w:spacing w:after="0" w:line="240" w:lineRule="auto"/>
              <w:rPr>
                <w:rFonts w:ascii="Arial" w:hAnsi="Arial" w:cs="Arial"/>
                <w:b/>
                <w:bCs/>
                <w:color w:val="000000"/>
                <w:sz w:val="24"/>
                <w:szCs w:val="24"/>
              </w:rPr>
            </w:pPr>
            <w:r w:rsidRPr="009E3CEC">
              <w:rPr>
                <w:rFonts w:ascii="Arial" w:hAnsi="Arial" w:cs="Arial"/>
                <w:b/>
                <w:bCs/>
                <w:color w:val="000000"/>
                <w:sz w:val="24"/>
                <w:szCs w:val="24"/>
              </w:rPr>
              <w:t>M/s.</w:t>
            </w:r>
          </w:p>
        </w:tc>
      </w:tr>
      <w:tr w:rsidR="005D07A7" w:rsidRPr="009E3CEC" w:rsidTr="00CA58EB">
        <w:tc>
          <w:tcPr>
            <w:tcW w:w="4860" w:type="dxa"/>
          </w:tcPr>
          <w:p w:rsidR="005D07A7" w:rsidRPr="009E3CEC" w:rsidRDefault="005D07A7" w:rsidP="00CA58EB">
            <w:pPr>
              <w:spacing w:after="0" w:line="360" w:lineRule="auto"/>
              <w:rPr>
                <w:rFonts w:ascii="Arial" w:hAnsi="Arial" w:cs="Arial"/>
                <w:b/>
                <w:bCs/>
                <w:color w:val="000000"/>
                <w:sz w:val="24"/>
                <w:szCs w:val="24"/>
                <w:u w:val="single"/>
              </w:rPr>
            </w:pPr>
          </w:p>
        </w:tc>
      </w:tr>
      <w:tr w:rsidR="005D07A7" w:rsidRPr="009E3CEC" w:rsidTr="00CA58EB">
        <w:tc>
          <w:tcPr>
            <w:tcW w:w="4860" w:type="dxa"/>
          </w:tcPr>
          <w:p w:rsidR="005D07A7" w:rsidRPr="009E3CEC" w:rsidRDefault="005D07A7" w:rsidP="00CA58EB">
            <w:pPr>
              <w:spacing w:after="0" w:line="360" w:lineRule="auto"/>
              <w:rPr>
                <w:rFonts w:ascii="Arial" w:hAnsi="Arial" w:cs="Arial"/>
                <w:b/>
                <w:bCs/>
                <w:color w:val="000000"/>
                <w:sz w:val="24"/>
                <w:szCs w:val="24"/>
                <w:u w:val="single"/>
              </w:rPr>
            </w:pPr>
          </w:p>
        </w:tc>
      </w:tr>
      <w:tr w:rsidR="005D07A7" w:rsidRPr="009E3CEC" w:rsidTr="00CA58EB">
        <w:tc>
          <w:tcPr>
            <w:tcW w:w="4860" w:type="dxa"/>
          </w:tcPr>
          <w:p w:rsidR="005D07A7" w:rsidRPr="009E3CEC" w:rsidRDefault="005D07A7" w:rsidP="00CA58EB">
            <w:pPr>
              <w:spacing w:after="0" w:line="360" w:lineRule="auto"/>
              <w:rPr>
                <w:rFonts w:ascii="Arial" w:hAnsi="Arial" w:cs="Arial"/>
                <w:b/>
                <w:bCs/>
                <w:color w:val="000000"/>
                <w:sz w:val="24"/>
                <w:szCs w:val="24"/>
                <w:u w:val="single"/>
              </w:rPr>
            </w:pPr>
          </w:p>
        </w:tc>
      </w:tr>
    </w:tbl>
    <w:p w:rsidR="005D07A7" w:rsidRPr="00A32CFD" w:rsidRDefault="005D07A7" w:rsidP="005D07A7">
      <w:pPr>
        <w:spacing w:after="0" w:line="240" w:lineRule="auto"/>
        <w:rPr>
          <w:rFonts w:ascii="Times New Roman" w:hAnsi="Times New Roman"/>
          <w:sz w:val="24"/>
          <w:szCs w:val="24"/>
        </w:rPr>
      </w:pPr>
    </w:p>
    <w:p w:rsidR="005D07A7" w:rsidRDefault="005D07A7" w:rsidP="0046072C">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w:t>
      </w:r>
      <w:r w:rsidR="0046072C">
        <w:rPr>
          <w:rFonts w:ascii="Arial" w:hAnsi="Arial" w:cs="Arial"/>
          <w:b/>
          <w:bCs/>
          <w:color w:val="000000"/>
        </w:rPr>
        <w:t>of Microsoft Volume License agreement</w:t>
      </w:r>
    </w:p>
    <w:p w:rsidR="005D07A7" w:rsidRPr="0053189C" w:rsidRDefault="005D07A7" w:rsidP="005D07A7">
      <w:pPr>
        <w:tabs>
          <w:tab w:val="left" w:pos="270"/>
          <w:tab w:val="left" w:pos="990"/>
          <w:tab w:val="left" w:pos="1080"/>
        </w:tabs>
        <w:spacing w:after="0" w:line="240" w:lineRule="auto"/>
        <w:ind w:left="1080" w:hanging="1080"/>
        <w:jc w:val="both"/>
        <w:rPr>
          <w:rFonts w:ascii="Arial" w:hAnsi="Arial" w:cs="Arial"/>
          <w:b/>
          <w:bCs/>
          <w:color w:val="000000"/>
          <w:sz w:val="16"/>
        </w:rPr>
      </w:pPr>
    </w:p>
    <w:p w:rsidR="005D07A7" w:rsidRDefault="005D07A7" w:rsidP="0046072C">
      <w:pPr>
        <w:tabs>
          <w:tab w:val="left" w:pos="270"/>
          <w:tab w:val="left" w:pos="990"/>
        </w:tabs>
        <w:spacing w:after="0" w:line="240" w:lineRule="auto"/>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0046072C">
        <w:rPr>
          <w:rFonts w:ascii="Arial" w:hAnsi="Arial" w:cs="Arial"/>
          <w:bCs/>
          <w:color w:val="000000"/>
        </w:rPr>
        <w:t>Microsof</w:t>
      </w:r>
      <w:r w:rsidR="0058689B">
        <w:rPr>
          <w:rFonts w:ascii="Arial" w:hAnsi="Arial" w:cs="Arial"/>
          <w:bCs/>
          <w:color w:val="000000"/>
        </w:rPr>
        <w:t>t</w:t>
      </w:r>
      <w:r w:rsidR="0046072C">
        <w:rPr>
          <w:rFonts w:ascii="Arial" w:hAnsi="Arial" w:cs="Arial"/>
          <w:bCs/>
          <w:color w:val="000000"/>
        </w:rPr>
        <w:t xml:space="preserve"> Volume License agreement </w:t>
      </w:r>
      <w:proofErr w:type="gramStart"/>
      <w:r w:rsidR="0046072C">
        <w:rPr>
          <w:rFonts w:ascii="Arial" w:hAnsi="Arial" w:cs="Arial"/>
          <w:bCs/>
          <w:color w:val="000000"/>
        </w:rPr>
        <w:t xml:space="preserve">of </w:t>
      </w:r>
      <w:r>
        <w:rPr>
          <w:rFonts w:ascii="Arial" w:hAnsi="Arial" w:cs="Arial"/>
          <w:bCs/>
          <w:color w:val="000000"/>
        </w:rPr>
        <w:t xml:space="preserve"> </w:t>
      </w:r>
      <w:r w:rsidR="0046072C">
        <w:rPr>
          <w:rFonts w:ascii="Arial" w:hAnsi="Arial" w:cs="Arial"/>
          <w:bCs/>
          <w:color w:val="000000"/>
        </w:rPr>
        <w:t>ACSS</w:t>
      </w:r>
      <w:proofErr w:type="gramEnd"/>
      <w:r>
        <w:rPr>
          <w:rFonts w:ascii="Arial" w:hAnsi="Arial" w:cs="Arial"/>
          <w:bCs/>
          <w:color w:val="000000"/>
        </w:rPr>
        <w:t xml:space="preserve"> </w:t>
      </w:r>
      <w:proofErr w:type="spellStart"/>
      <w:r>
        <w:rPr>
          <w:rFonts w:ascii="Arial" w:hAnsi="Arial" w:cs="Arial"/>
          <w:bCs/>
          <w:color w:val="000000"/>
        </w:rPr>
        <w:t>Deptt</w:t>
      </w:r>
      <w:proofErr w:type="spell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r w:rsidR="0046072C">
        <w:rPr>
          <w:rFonts w:ascii="Arial" w:hAnsi="Arial" w:cs="Arial"/>
          <w:b/>
          <w:bCs/>
          <w:color w:val="000000"/>
        </w:rPr>
        <w:t xml:space="preserve">procurement of Microsoft Volume License agreement”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w:t>
      </w:r>
      <w:r w:rsidR="00D80B7D">
        <w:rPr>
          <w:rFonts w:ascii="Arial" w:hAnsi="Arial" w:cs="Arial"/>
          <w:b/>
          <w:bCs/>
          <w:color w:val="000000"/>
        </w:rPr>
        <w:t>06-07</w:t>
      </w:r>
      <w:r w:rsidR="0046072C">
        <w:rPr>
          <w:rFonts w:ascii="Arial" w:hAnsi="Arial" w:cs="Arial"/>
          <w:b/>
          <w:bCs/>
          <w:color w:val="000000"/>
        </w:rPr>
        <w:t>-2017</w:t>
      </w:r>
      <w:r>
        <w:rPr>
          <w:rFonts w:ascii="Arial" w:hAnsi="Arial" w:cs="Arial"/>
          <w:b/>
          <w:bCs/>
          <w:color w:val="000000"/>
        </w:rPr>
        <w:t>.</w:t>
      </w:r>
    </w:p>
    <w:p w:rsidR="005D07A7" w:rsidRDefault="005D07A7" w:rsidP="005D07A7">
      <w:pPr>
        <w:tabs>
          <w:tab w:val="left" w:pos="0"/>
          <w:tab w:val="left" w:pos="270"/>
          <w:tab w:val="left" w:pos="990"/>
        </w:tabs>
        <w:spacing w:after="0"/>
        <w:jc w:val="both"/>
        <w:rPr>
          <w:rFonts w:ascii="Arial" w:hAnsi="Arial" w:cs="Arial"/>
          <w:b/>
          <w:bCs/>
          <w:color w:val="000000"/>
        </w:rPr>
      </w:pPr>
    </w:p>
    <w:tbl>
      <w:tblPr>
        <w:tblW w:w="85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350"/>
        <w:gridCol w:w="5130"/>
        <w:gridCol w:w="1170"/>
      </w:tblGrid>
      <w:tr w:rsidR="0046072C" w:rsidRPr="009E3CEC" w:rsidTr="0046072C">
        <w:trPr>
          <w:trHeight w:val="377"/>
        </w:trPr>
        <w:tc>
          <w:tcPr>
            <w:tcW w:w="900" w:type="dxa"/>
            <w:vAlign w:val="center"/>
          </w:tcPr>
          <w:p w:rsidR="0046072C" w:rsidRPr="009E3CEC" w:rsidRDefault="0046072C" w:rsidP="00CA58EB">
            <w:pPr>
              <w:spacing w:after="0" w:line="240" w:lineRule="auto"/>
              <w:rPr>
                <w:rFonts w:ascii="Arial" w:hAnsi="Arial" w:cs="Arial"/>
                <w:b/>
              </w:rPr>
            </w:pPr>
            <w:r w:rsidRPr="009E3CEC">
              <w:rPr>
                <w:rFonts w:ascii="Arial" w:hAnsi="Arial" w:cs="Arial"/>
                <w:b/>
              </w:rPr>
              <w:t>S. No.</w:t>
            </w:r>
          </w:p>
        </w:tc>
        <w:tc>
          <w:tcPr>
            <w:tcW w:w="1350" w:type="dxa"/>
          </w:tcPr>
          <w:p w:rsidR="0046072C" w:rsidRPr="009E3CEC" w:rsidRDefault="0046072C" w:rsidP="00CA58EB">
            <w:pPr>
              <w:spacing w:after="0" w:line="240" w:lineRule="auto"/>
              <w:rPr>
                <w:rFonts w:ascii="Arial" w:hAnsi="Arial" w:cs="Arial"/>
                <w:b/>
              </w:rPr>
            </w:pPr>
            <w:r>
              <w:rPr>
                <w:rFonts w:ascii="Arial" w:hAnsi="Arial" w:cs="Arial"/>
                <w:b/>
              </w:rPr>
              <w:t>Part No.</w:t>
            </w:r>
          </w:p>
        </w:tc>
        <w:tc>
          <w:tcPr>
            <w:tcW w:w="5130" w:type="dxa"/>
          </w:tcPr>
          <w:p w:rsidR="0046072C" w:rsidRPr="009E3CEC" w:rsidRDefault="0046072C" w:rsidP="00CA58EB">
            <w:pPr>
              <w:spacing w:after="0" w:line="240" w:lineRule="auto"/>
              <w:jc w:val="center"/>
              <w:rPr>
                <w:rFonts w:ascii="Arial" w:hAnsi="Arial" w:cs="Arial"/>
                <w:b/>
              </w:rPr>
            </w:pPr>
            <w:r w:rsidRPr="009E3CEC">
              <w:rPr>
                <w:rFonts w:ascii="Arial" w:hAnsi="Arial" w:cs="Arial"/>
                <w:b/>
              </w:rPr>
              <w:t>Name of items</w:t>
            </w:r>
          </w:p>
        </w:tc>
        <w:tc>
          <w:tcPr>
            <w:tcW w:w="1170" w:type="dxa"/>
          </w:tcPr>
          <w:p w:rsidR="0046072C" w:rsidRPr="009E3CEC" w:rsidRDefault="0046072C" w:rsidP="00CA58EB">
            <w:pPr>
              <w:spacing w:after="0" w:line="240" w:lineRule="auto"/>
              <w:jc w:val="center"/>
              <w:rPr>
                <w:rFonts w:ascii="Arial" w:hAnsi="Arial" w:cs="Arial"/>
                <w:b/>
              </w:rPr>
            </w:pPr>
            <w:r w:rsidRPr="009E3CEC">
              <w:rPr>
                <w:rFonts w:ascii="Arial" w:hAnsi="Arial" w:cs="Arial"/>
                <w:b/>
              </w:rPr>
              <w:t>Qty.</w:t>
            </w:r>
          </w:p>
        </w:tc>
      </w:tr>
      <w:tr w:rsidR="0046072C" w:rsidRPr="009E3CEC" w:rsidTr="0046072C">
        <w:tc>
          <w:tcPr>
            <w:tcW w:w="900" w:type="dxa"/>
          </w:tcPr>
          <w:p w:rsidR="0046072C" w:rsidRPr="009E3CEC" w:rsidRDefault="0046072C" w:rsidP="00CA58EB">
            <w:pPr>
              <w:spacing w:after="0" w:line="240" w:lineRule="auto"/>
              <w:contextualSpacing/>
              <w:rPr>
                <w:rFonts w:ascii="Arial" w:hAnsi="Arial" w:cs="Arial"/>
              </w:rPr>
            </w:pPr>
            <w:r w:rsidRPr="009E3CEC">
              <w:rPr>
                <w:rFonts w:ascii="Arial" w:hAnsi="Arial" w:cs="Arial"/>
              </w:rPr>
              <w:t>1.</w:t>
            </w:r>
          </w:p>
        </w:tc>
        <w:tc>
          <w:tcPr>
            <w:tcW w:w="1350" w:type="dxa"/>
          </w:tcPr>
          <w:p w:rsidR="0046072C" w:rsidRPr="009E3CEC" w:rsidRDefault="0046072C" w:rsidP="00CA58EB">
            <w:pPr>
              <w:spacing w:after="0" w:line="480" w:lineRule="auto"/>
              <w:rPr>
                <w:rFonts w:ascii="Arial" w:hAnsi="Arial" w:cs="Arial"/>
                <w:sz w:val="20"/>
                <w:szCs w:val="20"/>
              </w:rPr>
            </w:pPr>
            <w:r>
              <w:rPr>
                <w:rFonts w:ascii="Arial" w:hAnsi="Arial" w:cs="Arial"/>
                <w:sz w:val="20"/>
                <w:szCs w:val="20"/>
              </w:rPr>
              <w:t>2UJ- 00011</w:t>
            </w:r>
          </w:p>
        </w:tc>
        <w:tc>
          <w:tcPr>
            <w:tcW w:w="5130" w:type="dxa"/>
          </w:tcPr>
          <w:p w:rsidR="0046072C" w:rsidRPr="009E3CEC" w:rsidRDefault="0046072C" w:rsidP="0046072C">
            <w:pPr>
              <w:spacing w:after="0" w:line="240" w:lineRule="auto"/>
              <w:rPr>
                <w:rFonts w:ascii="Arial" w:hAnsi="Arial" w:cs="Arial"/>
                <w:sz w:val="20"/>
                <w:szCs w:val="20"/>
              </w:rPr>
            </w:pPr>
            <w:r>
              <w:rPr>
                <w:rFonts w:ascii="Arial" w:hAnsi="Arial" w:cs="Arial"/>
                <w:sz w:val="20"/>
                <w:szCs w:val="20"/>
              </w:rPr>
              <w:t xml:space="preserve">Microsoft Desktop Education </w:t>
            </w:r>
            <w:proofErr w:type="spellStart"/>
            <w:r>
              <w:rPr>
                <w:rFonts w:ascii="Arial" w:hAnsi="Arial" w:cs="Arial"/>
                <w:sz w:val="20"/>
                <w:szCs w:val="20"/>
              </w:rPr>
              <w:t>AIILng</w:t>
            </w:r>
            <w:proofErr w:type="spellEnd"/>
            <w:r>
              <w:rPr>
                <w:rFonts w:ascii="Arial" w:hAnsi="Arial" w:cs="Arial"/>
                <w:sz w:val="20"/>
                <w:szCs w:val="20"/>
              </w:rPr>
              <w:t xml:space="preserve"> License/Software Assurance Pack Academic OLV 1 License </w:t>
            </w:r>
            <w:proofErr w:type="spellStart"/>
            <w:r>
              <w:rPr>
                <w:rFonts w:ascii="Arial" w:hAnsi="Arial" w:cs="Arial"/>
                <w:sz w:val="20"/>
                <w:szCs w:val="20"/>
              </w:rPr>
              <w:t>LeveIE</w:t>
            </w:r>
            <w:proofErr w:type="spellEnd"/>
            <w:r>
              <w:rPr>
                <w:rFonts w:ascii="Arial" w:hAnsi="Arial" w:cs="Arial"/>
                <w:sz w:val="20"/>
                <w:szCs w:val="20"/>
              </w:rPr>
              <w:t xml:space="preserve"> Enterprise 1 year</w:t>
            </w:r>
          </w:p>
        </w:tc>
        <w:tc>
          <w:tcPr>
            <w:tcW w:w="1170" w:type="dxa"/>
          </w:tcPr>
          <w:p w:rsidR="0046072C" w:rsidRPr="009E3CEC" w:rsidRDefault="0046072C" w:rsidP="00CA58EB">
            <w:pPr>
              <w:spacing w:after="0" w:line="240" w:lineRule="auto"/>
              <w:jc w:val="center"/>
              <w:rPr>
                <w:rFonts w:ascii="Arial" w:hAnsi="Arial" w:cs="Arial"/>
                <w:sz w:val="20"/>
                <w:szCs w:val="20"/>
              </w:rPr>
            </w:pPr>
            <w:r>
              <w:rPr>
                <w:rFonts w:ascii="Arial" w:hAnsi="Arial" w:cs="Arial"/>
                <w:sz w:val="20"/>
                <w:szCs w:val="20"/>
              </w:rPr>
              <w:t>100</w:t>
            </w:r>
          </w:p>
        </w:tc>
      </w:tr>
      <w:tr w:rsidR="0046072C" w:rsidRPr="009E3CEC" w:rsidTr="0046072C">
        <w:tc>
          <w:tcPr>
            <w:tcW w:w="900" w:type="dxa"/>
          </w:tcPr>
          <w:p w:rsidR="0046072C" w:rsidRPr="009E3CEC" w:rsidRDefault="0046072C" w:rsidP="00CA58EB">
            <w:pPr>
              <w:spacing w:after="0" w:line="240" w:lineRule="auto"/>
              <w:contextualSpacing/>
              <w:rPr>
                <w:rFonts w:ascii="Arial" w:hAnsi="Arial" w:cs="Arial"/>
              </w:rPr>
            </w:pPr>
            <w:r w:rsidRPr="009E3CEC">
              <w:rPr>
                <w:rFonts w:ascii="Arial" w:hAnsi="Arial" w:cs="Arial"/>
              </w:rPr>
              <w:t>2.</w:t>
            </w:r>
          </w:p>
        </w:tc>
        <w:tc>
          <w:tcPr>
            <w:tcW w:w="1350" w:type="dxa"/>
          </w:tcPr>
          <w:p w:rsidR="0046072C" w:rsidRPr="009E3CEC" w:rsidRDefault="0046072C" w:rsidP="00CA58EB">
            <w:pPr>
              <w:spacing w:after="0" w:line="480" w:lineRule="auto"/>
              <w:rPr>
                <w:rFonts w:ascii="Arial" w:hAnsi="Arial" w:cs="Arial"/>
                <w:sz w:val="20"/>
                <w:szCs w:val="20"/>
              </w:rPr>
            </w:pPr>
            <w:r>
              <w:rPr>
                <w:rFonts w:ascii="Arial" w:hAnsi="Arial" w:cs="Arial"/>
                <w:sz w:val="20"/>
                <w:szCs w:val="20"/>
              </w:rPr>
              <w:t>9EM- 00294</w:t>
            </w:r>
          </w:p>
        </w:tc>
        <w:tc>
          <w:tcPr>
            <w:tcW w:w="5130" w:type="dxa"/>
          </w:tcPr>
          <w:p w:rsidR="0046072C" w:rsidRPr="009E3CEC" w:rsidRDefault="0046072C" w:rsidP="0046072C">
            <w:pPr>
              <w:spacing w:after="0" w:line="240" w:lineRule="auto"/>
              <w:rPr>
                <w:rFonts w:ascii="Arial" w:hAnsi="Arial" w:cs="Arial"/>
                <w:sz w:val="20"/>
                <w:szCs w:val="20"/>
              </w:rPr>
            </w:pPr>
            <w:proofErr w:type="spellStart"/>
            <w:r>
              <w:rPr>
                <w:rFonts w:ascii="Arial" w:hAnsi="Arial" w:cs="Arial"/>
                <w:sz w:val="20"/>
                <w:szCs w:val="20"/>
              </w:rPr>
              <w:t>WinSvr</w:t>
            </w:r>
            <w:proofErr w:type="spellEnd"/>
            <w:r>
              <w:rPr>
                <w:rFonts w:ascii="Arial" w:hAnsi="Arial" w:cs="Arial"/>
                <w:sz w:val="20"/>
                <w:szCs w:val="20"/>
              </w:rPr>
              <w:t xml:space="preserve"> </w:t>
            </w:r>
            <w:proofErr w:type="spellStart"/>
            <w:r>
              <w:rPr>
                <w:rFonts w:ascii="Arial" w:hAnsi="Arial" w:cs="Arial"/>
                <w:sz w:val="20"/>
                <w:szCs w:val="20"/>
              </w:rPr>
              <w:t>STDCore</w:t>
            </w:r>
            <w:proofErr w:type="spellEnd"/>
            <w:r>
              <w:rPr>
                <w:rFonts w:ascii="Arial" w:hAnsi="Arial" w:cs="Arial"/>
                <w:sz w:val="20"/>
                <w:szCs w:val="20"/>
              </w:rPr>
              <w:t xml:space="preserve">  ALNG </w:t>
            </w:r>
            <w:proofErr w:type="spellStart"/>
            <w:r>
              <w:rPr>
                <w:rFonts w:ascii="Arial" w:hAnsi="Arial" w:cs="Arial"/>
                <w:sz w:val="20"/>
                <w:szCs w:val="20"/>
              </w:rPr>
              <w:t>LicSAPk</w:t>
            </w:r>
            <w:proofErr w:type="spellEnd"/>
            <w:r>
              <w:rPr>
                <w:rFonts w:ascii="Arial" w:hAnsi="Arial" w:cs="Arial"/>
                <w:sz w:val="20"/>
                <w:szCs w:val="20"/>
              </w:rPr>
              <w:t xml:space="preserve"> OLV 2Lic E 1Y </w:t>
            </w:r>
            <w:proofErr w:type="spellStart"/>
            <w:r>
              <w:rPr>
                <w:rFonts w:ascii="Arial" w:hAnsi="Arial" w:cs="Arial"/>
                <w:sz w:val="20"/>
                <w:szCs w:val="20"/>
              </w:rPr>
              <w:t>Acdmc</w:t>
            </w:r>
            <w:proofErr w:type="spellEnd"/>
            <w:r>
              <w:rPr>
                <w:rFonts w:ascii="Arial" w:hAnsi="Arial" w:cs="Arial"/>
                <w:sz w:val="20"/>
                <w:szCs w:val="20"/>
              </w:rPr>
              <w:t xml:space="preserve"> AP </w:t>
            </w:r>
            <w:proofErr w:type="spellStart"/>
            <w:r>
              <w:rPr>
                <w:rFonts w:ascii="Arial" w:hAnsi="Arial" w:cs="Arial"/>
                <w:sz w:val="20"/>
                <w:szCs w:val="20"/>
              </w:rPr>
              <w:t>CoreLic</w:t>
            </w:r>
            <w:proofErr w:type="spellEnd"/>
          </w:p>
        </w:tc>
        <w:tc>
          <w:tcPr>
            <w:tcW w:w="1170" w:type="dxa"/>
          </w:tcPr>
          <w:p w:rsidR="0046072C" w:rsidRPr="009E3CEC" w:rsidRDefault="0046072C" w:rsidP="00CA58EB">
            <w:pPr>
              <w:spacing w:after="0" w:line="240" w:lineRule="auto"/>
              <w:jc w:val="center"/>
              <w:rPr>
                <w:rFonts w:ascii="Arial" w:hAnsi="Arial" w:cs="Arial"/>
                <w:sz w:val="20"/>
                <w:szCs w:val="20"/>
              </w:rPr>
            </w:pPr>
            <w:r>
              <w:rPr>
                <w:rFonts w:ascii="Arial" w:hAnsi="Arial" w:cs="Arial"/>
                <w:sz w:val="20"/>
                <w:szCs w:val="20"/>
              </w:rPr>
              <w:t>08</w:t>
            </w:r>
          </w:p>
        </w:tc>
      </w:tr>
    </w:tbl>
    <w:p w:rsidR="0046072C" w:rsidRDefault="0046072C" w:rsidP="0046072C">
      <w:pPr>
        <w:tabs>
          <w:tab w:val="left" w:pos="2190"/>
        </w:tabs>
      </w:pPr>
    </w:p>
    <w:p w:rsidR="0046072C" w:rsidRDefault="0046072C" w:rsidP="0046072C">
      <w:pPr>
        <w:tabs>
          <w:tab w:val="left" w:pos="2190"/>
        </w:tabs>
      </w:pPr>
    </w:p>
    <w:p w:rsidR="0046072C" w:rsidRDefault="0046072C" w:rsidP="0046072C">
      <w:pPr>
        <w:tabs>
          <w:tab w:val="left" w:pos="2190"/>
        </w:tabs>
      </w:pPr>
    </w:p>
    <w:p w:rsidR="0046072C" w:rsidRDefault="0046072C" w:rsidP="0046072C">
      <w:pPr>
        <w:tabs>
          <w:tab w:val="left" w:pos="2190"/>
        </w:tabs>
      </w:pPr>
    </w:p>
    <w:p w:rsidR="0046072C" w:rsidRDefault="0046072C" w:rsidP="0046072C">
      <w:pPr>
        <w:tabs>
          <w:tab w:val="left" w:pos="2190"/>
        </w:tabs>
      </w:pPr>
    </w:p>
    <w:p w:rsidR="0046072C" w:rsidRDefault="0046072C" w:rsidP="0046072C">
      <w:pPr>
        <w:tabs>
          <w:tab w:val="left" w:pos="2190"/>
        </w:tabs>
      </w:pPr>
    </w:p>
    <w:tbl>
      <w:tblPr>
        <w:tblW w:w="0" w:type="auto"/>
        <w:tblLook w:val="04A0"/>
      </w:tblPr>
      <w:tblGrid>
        <w:gridCol w:w="9245"/>
      </w:tblGrid>
      <w:tr w:rsidR="005D07A7" w:rsidRPr="009E3CEC" w:rsidTr="0046072C">
        <w:tc>
          <w:tcPr>
            <w:tcW w:w="9245" w:type="dxa"/>
          </w:tcPr>
          <w:p w:rsidR="005D07A7" w:rsidRPr="009E3CEC" w:rsidRDefault="005D07A7" w:rsidP="00CA58EB">
            <w:pPr>
              <w:pStyle w:val="Footer"/>
              <w:pBdr>
                <w:top w:val="thinThickSmallGap" w:sz="24" w:space="2" w:color="622423"/>
              </w:pBdr>
              <w:tabs>
                <w:tab w:val="left" w:pos="0"/>
              </w:tabs>
              <w:ind w:hanging="810"/>
              <w:jc w:val="center"/>
              <w:rPr>
                <w:rFonts w:ascii="Arial" w:hAnsi="Arial" w:cs="Arial"/>
                <w:i/>
                <w:sz w:val="16"/>
              </w:rPr>
            </w:pPr>
            <w:proofErr w:type="spellStart"/>
            <w:r w:rsidRPr="009E3CEC">
              <w:rPr>
                <w:rFonts w:ascii="GurbaniHindi" w:hAnsi="GurbaniHindi"/>
                <w:i/>
                <w:sz w:val="16"/>
              </w:rPr>
              <w:t>lONgovwl</w:t>
            </w:r>
            <w:proofErr w:type="spellEnd"/>
            <w:r w:rsidRPr="009E3CEC">
              <w:rPr>
                <w:rFonts w:ascii="GurbaniHindi" w:hAnsi="GurbaniHindi"/>
                <w:i/>
                <w:sz w:val="16"/>
              </w:rPr>
              <w:t xml:space="preserve">, </w:t>
            </w:r>
            <w:proofErr w:type="spellStart"/>
            <w:r w:rsidRPr="009E3CEC">
              <w:rPr>
                <w:rFonts w:ascii="GurbaniHindi" w:hAnsi="GurbaniHindi"/>
                <w:i/>
                <w:sz w:val="16"/>
              </w:rPr>
              <w:t>ijlw</w:t>
            </w:r>
            <w:proofErr w:type="spellEnd"/>
            <w:r w:rsidRPr="009E3CEC">
              <w:rPr>
                <w:rFonts w:ascii="GurbaniHindi" w:hAnsi="GurbaniHindi"/>
                <w:i/>
                <w:sz w:val="16"/>
              </w:rPr>
              <w:t xml:space="preserve"> </w:t>
            </w:r>
            <w:proofErr w:type="spellStart"/>
            <w:r w:rsidRPr="009E3CEC">
              <w:rPr>
                <w:rFonts w:ascii="GurbaniHindi" w:hAnsi="GurbaniHindi"/>
                <w:i/>
                <w:sz w:val="16"/>
              </w:rPr>
              <w:t>sNg</w:t>
            </w:r>
            <w:proofErr w:type="spellEnd"/>
            <w:r w:rsidRPr="009E3CEC">
              <w:rPr>
                <w:rFonts w:ascii="GurbaniHindi" w:hAnsi="GurbaniHindi"/>
                <w:i/>
                <w:sz w:val="16"/>
              </w:rPr>
              <w:t xml:space="preserve">}r - </w:t>
            </w:r>
            <w:r w:rsidRPr="009E3CEC">
              <w:rPr>
                <w:rFonts w:ascii="Arial" w:hAnsi="Arial" w:cs="Arial"/>
                <w:i/>
                <w:sz w:val="16"/>
              </w:rPr>
              <w:t xml:space="preserve">148106 </w:t>
            </w:r>
            <w:r w:rsidRPr="009E3CEC">
              <w:rPr>
                <w:rFonts w:ascii="GurbaniHindi" w:hAnsi="GurbaniHindi"/>
                <w:i/>
                <w:sz w:val="16"/>
              </w:rPr>
              <w:t>(</w:t>
            </w:r>
            <w:proofErr w:type="spellStart"/>
            <w:r w:rsidRPr="009E3CEC">
              <w:rPr>
                <w:rFonts w:ascii="GurbaniHindi" w:hAnsi="GurbaniHindi"/>
                <w:i/>
                <w:sz w:val="16"/>
              </w:rPr>
              <w:t>pNjwb</w:t>
            </w:r>
            <w:proofErr w:type="spellEnd"/>
            <w:r w:rsidRPr="009E3CEC">
              <w:rPr>
                <w:rFonts w:ascii="GurbaniHindi" w:hAnsi="GurbaniHindi"/>
                <w:i/>
                <w:sz w:val="16"/>
              </w:rPr>
              <w:t xml:space="preserve">), </w:t>
            </w:r>
            <w:proofErr w:type="spellStart"/>
            <w:r w:rsidRPr="009E3CEC">
              <w:rPr>
                <w:rFonts w:ascii="GurbaniHindi" w:hAnsi="GurbaniHindi"/>
                <w:i/>
                <w:sz w:val="16"/>
              </w:rPr>
              <w:t>Bwrq</w:t>
            </w:r>
            <w:proofErr w:type="spellEnd"/>
            <w:r w:rsidRPr="009E3CEC">
              <w:rPr>
                <w:rFonts w:ascii="GurbaniHindi" w:hAnsi="GurbaniHindi"/>
                <w:i/>
                <w:sz w:val="16"/>
              </w:rPr>
              <w:t xml:space="preserve">, </w:t>
            </w:r>
            <w:proofErr w:type="spellStart"/>
            <w:r w:rsidRPr="009E3CEC">
              <w:rPr>
                <w:rFonts w:ascii="GurbaniHindi" w:hAnsi="GurbaniHindi"/>
                <w:i/>
                <w:sz w:val="16"/>
              </w:rPr>
              <w:t>dUrBwÀ</w:t>
            </w:r>
            <w:proofErr w:type="spellEnd"/>
            <w:r w:rsidRPr="009E3CEC">
              <w:rPr>
                <w:rFonts w:ascii="GurbaniHindi" w:hAnsi="GurbaniHindi"/>
                <w:i/>
                <w:sz w:val="16"/>
              </w:rPr>
              <w:t xml:space="preserve"> </w:t>
            </w:r>
            <w:proofErr w:type="spellStart"/>
            <w:r w:rsidRPr="009E3CEC">
              <w:rPr>
                <w:rFonts w:ascii="GurbaniHindi" w:hAnsi="GurbaniHindi"/>
                <w:i/>
                <w:sz w:val="16"/>
              </w:rPr>
              <w:t>sN</w:t>
            </w:r>
            <w:proofErr w:type="spellEnd"/>
            <w:r w:rsidRPr="009E3CEC">
              <w:rPr>
                <w:rFonts w:ascii="GurbaniHindi" w:hAnsi="GurbaniHindi"/>
                <w:i/>
                <w:sz w:val="16"/>
              </w:rPr>
              <w:t>:+</w:t>
            </w:r>
            <w:r w:rsidRPr="009E3CEC">
              <w:rPr>
                <w:rFonts w:ascii="Arial" w:hAnsi="Arial" w:cs="Arial"/>
                <w:i/>
                <w:sz w:val="16"/>
              </w:rPr>
              <w:t>91-1672-280057</w:t>
            </w:r>
            <w:r w:rsidRPr="009E3CEC">
              <w:rPr>
                <w:rFonts w:ascii="GurbaniHindi" w:hAnsi="GurbaniHindi"/>
                <w:i/>
                <w:sz w:val="16"/>
              </w:rPr>
              <w:t xml:space="preserve">, </w:t>
            </w:r>
            <w:r w:rsidRPr="009E3CEC">
              <w:rPr>
                <w:rFonts w:ascii="Arial" w:hAnsi="Arial" w:cs="Arial"/>
                <w:i/>
                <w:sz w:val="16"/>
              </w:rPr>
              <w:t>253115</w:t>
            </w:r>
            <w:r w:rsidRPr="009E3CEC">
              <w:rPr>
                <w:rFonts w:ascii="GurbaniHindi" w:hAnsi="GurbaniHindi"/>
                <w:i/>
                <w:sz w:val="16"/>
              </w:rPr>
              <w:t xml:space="preserve"> </w:t>
            </w:r>
            <w:proofErr w:type="spellStart"/>
            <w:r w:rsidRPr="009E3CEC">
              <w:rPr>
                <w:rFonts w:ascii="GurbaniHindi" w:hAnsi="GurbaniHindi"/>
                <w:i/>
                <w:sz w:val="16"/>
              </w:rPr>
              <w:t>PYks</w:t>
            </w:r>
            <w:proofErr w:type="spellEnd"/>
            <w:r w:rsidRPr="009E3CEC">
              <w:rPr>
                <w:rFonts w:ascii="GurbaniHindi" w:hAnsi="GurbaniHindi"/>
                <w:i/>
                <w:sz w:val="16"/>
              </w:rPr>
              <w:t xml:space="preserve"> s: +</w:t>
            </w:r>
            <w:r w:rsidRPr="009E3CEC">
              <w:rPr>
                <w:rFonts w:ascii="Arial" w:hAnsi="Arial" w:cs="Arial"/>
                <w:i/>
                <w:sz w:val="16"/>
              </w:rPr>
              <w:t>91-1672-280057</w:t>
            </w:r>
          </w:p>
          <w:p w:rsidR="005D07A7" w:rsidRPr="009E3CEC" w:rsidRDefault="005D07A7" w:rsidP="006761F0">
            <w:pPr>
              <w:spacing w:after="0" w:line="240" w:lineRule="auto"/>
              <w:jc w:val="center"/>
            </w:pPr>
            <w:r w:rsidRPr="009E3CEC">
              <w:rPr>
                <w:rFonts w:ascii="Arial" w:hAnsi="Arial" w:cs="Arial"/>
                <w:i/>
                <w:sz w:val="14"/>
              </w:rPr>
              <w:t>LONGOWAL, DISTRICT: SANGRUR-148106 (PUNJAB), INDIA</w:t>
            </w:r>
          </w:p>
          <w:p w:rsidR="005D07A7" w:rsidRDefault="005D07A7" w:rsidP="00CA58EB">
            <w:pPr>
              <w:spacing w:after="0" w:line="240" w:lineRule="auto"/>
            </w:pPr>
          </w:p>
          <w:p w:rsidR="005D07A7" w:rsidRDefault="005D07A7" w:rsidP="00CA58EB">
            <w:pPr>
              <w:spacing w:after="0" w:line="240" w:lineRule="auto"/>
            </w:pPr>
          </w:p>
          <w:p w:rsidR="005D07A7" w:rsidRPr="009E3CEC" w:rsidRDefault="005D07A7" w:rsidP="00CA58EB">
            <w:pPr>
              <w:spacing w:after="0" w:line="240" w:lineRule="auto"/>
            </w:pPr>
          </w:p>
        </w:tc>
      </w:tr>
    </w:tbl>
    <w:p w:rsidR="005D07A7" w:rsidRDefault="005D07A7" w:rsidP="005D07A7">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lastRenderedPageBreak/>
        <w:t>Terms &amp; Conditions are as under:</w:t>
      </w:r>
    </w:p>
    <w:p w:rsidR="005D07A7" w:rsidRPr="00C36FE7" w:rsidRDefault="005D07A7" w:rsidP="005D07A7">
      <w:pPr>
        <w:tabs>
          <w:tab w:val="left" w:pos="0"/>
          <w:tab w:val="left" w:pos="270"/>
          <w:tab w:val="left" w:pos="990"/>
        </w:tabs>
        <w:spacing w:after="0" w:line="240" w:lineRule="auto"/>
        <w:jc w:val="both"/>
        <w:rPr>
          <w:rFonts w:ascii="Arial" w:hAnsi="Arial" w:cs="Arial"/>
          <w:b/>
          <w:bCs/>
          <w:color w:val="000000"/>
          <w:u w:val="single"/>
        </w:rPr>
      </w:pPr>
    </w:p>
    <w:p w:rsidR="005D07A7" w:rsidRPr="0053189C" w:rsidRDefault="005D07A7" w:rsidP="005D07A7">
      <w:pPr>
        <w:tabs>
          <w:tab w:val="left" w:pos="0"/>
          <w:tab w:val="left" w:pos="270"/>
          <w:tab w:val="left" w:pos="990"/>
        </w:tabs>
        <w:spacing w:after="0" w:line="240" w:lineRule="auto"/>
        <w:jc w:val="both"/>
        <w:rPr>
          <w:rFonts w:ascii="Arial" w:hAnsi="Arial" w:cs="Arial"/>
          <w:b/>
          <w:bCs/>
          <w:color w:val="000000"/>
          <w:sz w:val="2"/>
        </w:rPr>
      </w:pPr>
    </w:p>
    <w:p w:rsidR="005D07A7" w:rsidRPr="00E341C5" w:rsidRDefault="005D07A7" w:rsidP="005D07A7">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5D07A7" w:rsidRPr="00E341C5" w:rsidRDefault="005D07A7" w:rsidP="005D07A7">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5D07A7" w:rsidRPr="00E341C5" w:rsidRDefault="005D07A7" w:rsidP="005D07A7">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5D07A7" w:rsidRPr="00E341C5" w:rsidRDefault="005D07A7" w:rsidP="005D07A7">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VAT/Service Tax</w:t>
      </w:r>
      <w:r w:rsidR="00CE7392">
        <w:rPr>
          <w:rFonts w:ascii="Arial" w:hAnsi="Arial" w:cs="Arial"/>
          <w:color w:val="000000"/>
          <w:sz w:val="22"/>
          <w:szCs w:val="22"/>
        </w:rPr>
        <w:t>/GST</w:t>
      </w:r>
      <w:r w:rsidRPr="00E341C5">
        <w:rPr>
          <w:rFonts w:ascii="Arial" w:hAnsi="Arial" w:cs="Arial"/>
          <w:color w:val="000000"/>
          <w:sz w:val="22"/>
          <w:szCs w:val="22"/>
        </w:rPr>
        <w:t>, if extra must be mentioned clearly.</w:t>
      </w:r>
    </w:p>
    <w:p w:rsidR="005D07A7" w:rsidRPr="00E341C5" w:rsidRDefault="005D07A7" w:rsidP="005D07A7">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5D07A7" w:rsidRPr="0058689B" w:rsidRDefault="005D07A7" w:rsidP="0058689B">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r w:rsidR="0058689B">
        <w:rPr>
          <w:rFonts w:ascii="Arial" w:hAnsi="Arial" w:cs="Arial"/>
          <w:color w:val="000000"/>
          <w:sz w:val="22"/>
          <w:szCs w:val="22"/>
        </w:rPr>
        <w:t xml:space="preserve"> and returned as it is</w:t>
      </w:r>
      <w:r w:rsidR="0058689B" w:rsidRPr="00E341C5">
        <w:rPr>
          <w:rFonts w:ascii="Arial" w:hAnsi="Arial" w:cs="Arial"/>
          <w:color w:val="000000"/>
          <w:sz w:val="22"/>
          <w:szCs w:val="22"/>
        </w:rPr>
        <w:t>.</w:t>
      </w:r>
    </w:p>
    <w:p w:rsidR="005D07A7" w:rsidRPr="00E341C5" w:rsidRDefault="005D07A7" w:rsidP="005D07A7">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S</w:t>
      </w:r>
      <w:r w:rsidR="006761F0">
        <w:rPr>
          <w:rFonts w:ascii="Arial" w:hAnsi="Arial" w:cs="Arial"/>
          <w:color w:val="000000"/>
          <w:sz w:val="22"/>
          <w:szCs w:val="22"/>
        </w:rPr>
        <w:t>t</w:t>
      </w:r>
      <w:r>
        <w:rPr>
          <w:rFonts w:ascii="Arial" w:hAnsi="Arial" w:cs="Arial"/>
          <w:color w:val="000000"/>
          <w:sz w:val="22"/>
          <w:szCs w:val="22"/>
        </w:rPr>
        <w:t xml:space="preserve">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5D07A7" w:rsidRPr="00E341C5" w:rsidRDefault="005D07A7" w:rsidP="005D07A7">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5D07A7" w:rsidRPr="00E341C5" w:rsidRDefault="005D07A7" w:rsidP="005D07A7">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5D07A7" w:rsidRPr="00E341C5" w:rsidRDefault="005D07A7" w:rsidP="005D07A7">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5D07A7" w:rsidRPr="00E341C5" w:rsidRDefault="005D07A7" w:rsidP="005D07A7">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5D07A7" w:rsidRDefault="005D07A7" w:rsidP="005D07A7">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6761F0" w:rsidRDefault="006761F0" w:rsidP="005D07A7">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Quotation shall be from the Microsoft authorized education reseller (AER)</w:t>
      </w:r>
    </w:p>
    <w:p w:rsidR="006761F0" w:rsidRDefault="006761F0" w:rsidP="005D07A7">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The agreement of Microsoft Volume License for three (03) years and payment will be released annually.</w:t>
      </w:r>
    </w:p>
    <w:p w:rsidR="005D07A7" w:rsidRDefault="005D07A7" w:rsidP="005D07A7">
      <w:pPr>
        <w:pStyle w:val="ListParagraph"/>
        <w:spacing w:line="360" w:lineRule="auto"/>
        <w:ind w:left="1170"/>
        <w:jc w:val="both"/>
        <w:rPr>
          <w:rFonts w:ascii="Arial" w:hAnsi="Arial" w:cs="Arial"/>
          <w:b/>
          <w:sz w:val="22"/>
          <w:szCs w:val="22"/>
        </w:rPr>
      </w:pPr>
    </w:p>
    <w:p w:rsidR="005D07A7" w:rsidRPr="00E341C5" w:rsidRDefault="005D07A7" w:rsidP="005D07A7">
      <w:pPr>
        <w:pStyle w:val="ListParagraph"/>
        <w:spacing w:line="360" w:lineRule="auto"/>
        <w:ind w:left="1170"/>
        <w:jc w:val="both"/>
        <w:rPr>
          <w:color w:val="FF0000"/>
          <w:sz w:val="22"/>
          <w:szCs w:val="22"/>
        </w:rPr>
      </w:pPr>
    </w:p>
    <w:p w:rsidR="005D07A7" w:rsidRDefault="005D07A7" w:rsidP="005D07A7">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5D07A7" w:rsidRDefault="005D07A7" w:rsidP="005D07A7">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Default="00CE7392" w:rsidP="005D07A7">
      <w:pPr>
        <w:spacing w:after="0" w:line="240" w:lineRule="auto"/>
        <w:jc w:val="right"/>
        <w:rPr>
          <w:rFonts w:ascii="Arial" w:hAnsi="Arial" w:cs="Arial"/>
          <w:b/>
          <w:bCs/>
          <w:color w:val="000000"/>
        </w:rPr>
      </w:pPr>
    </w:p>
    <w:p w:rsidR="00CE7392" w:rsidRPr="00CE7392" w:rsidRDefault="00CE7392" w:rsidP="005D07A7">
      <w:pPr>
        <w:spacing w:after="0" w:line="240" w:lineRule="auto"/>
        <w:jc w:val="right"/>
        <w:rPr>
          <w:rFonts w:ascii="Arial" w:hAnsi="Arial" w:cs="Arial"/>
          <w:b/>
          <w:bCs/>
          <w:color w:val="000000"/>
          <w:u w:val="single"/>
        </w:rPr>
      </w:pPr>
      <w:r w:rsidRPr="00CE7392">
        <w:rPr>
          <w:rFonts w:ascii="Arial" w:hAnsi="Arial" w:cs="Arial"/>
          <w:b/>
          <w:bCs/>
          <w:color w:val="000000"/>
          <w:u w:val="single"/>
        </w:rPr>
        <w:t>Continue on page ….3</w:t>
      </w:r>
    </w:p>
    <w:p w:rsidR="00CE7392" w:rsidRPr="00E341C5" w:rsidRDefault="00CE7392" w:rsidP="005D07A7">
      <w:pPr>
        <w:spacing w:after="0" w:line="240" w:lineRule="auto"/>
        <w:jc w:val="right"/>
        <w:rPr>
          <w:rFonts w:ascii="Arial" w:hAnsi="Arial" w:cs="Arial"/>
          <w:b/>
          <w:bCs/>
          <w:color w:val="000000"/>
        </w:rPr>
      </w:pPr>
    </w:p>
    <w:p w:rsidR="005D07A7" w:rsidRDefault="005D07A7" w:rsidP="005D07A7">
      <w:pPr>
        <w:spacing w:after="0" w:line="240" w:lineRule="auto"/>
        <w:jc w:val="center"/>
        <w:rPr>
          <w:rFonts w:ascii="Arial Narrow" w:hAnsi="Arial Narrow"/>
          <w:b/>
          <w:bCs/>
          <w:color w:val="000000"/>
          <w:sz w:val="24"/>
          <w:szCs w:val="24"/>
        </w:rPr>
      </w:pPr>
    </w:p>
    <w:p w:rsidR="00CE7392" w:rsidRDefault="00CE7392" w:rsidP="00CE7392">
      <w:pPr>
        <w:jc w:val="center"/>
        <w:rPr>
          <w:rFonts w:ascii="Arial Narrow" w:hAnsi="Arial Narrow"/>
          <w:b/>
          <w:bCs/>
          <w:color w:val="000000"/>
          <w:sz w:val="24"/>
          <w:szCs w:val="24"/>
        </w:rPr>
      </w:pPr>
    </w:p>
    <w:p w:rsidR="00CE7392" w:rsidRDefault="00CE7392" w:rsidP="00CE7392">
      <w:pPr>
        <w:jc w:val="center"/>
        <w:rPr>
          <w:rFonts w:ascii="Arial Narrow" w:hAnsi="Arial Narrow"/>
          <w:b/>
          <w:bCs/>
          <w:color w:val="000000"/>
          <w:sz w:val="24"/>
          <w:szCs w:val="24"/>
        </w:rPr>
      </w:pPr>
    </w:p>
    <w:p w:rsidR="005D07A7" w:rsidRPr="00AF24C2" w:rsidRDefault="005D07A7" w:rsidP="00CE7392">
      <w:pPr>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5D07A7" w:rsidRPr="00491734" w:rsidRDefault="005D07A7" w:rsidP="005D07A7">
      <w:pPr>
        <w:spacing w:after="0" w:line="240" w:lineRule="auto"/>
        <w:jc w:val="center"/>
        <w:rPr>
          <w:rFonts w:ascii="Arial Narrow" w:hAnsi="Arial Narrow"/>
          <w:b/>
          <w:bCs/>
          <w:color w:val="000000"/>
          <w:sz w:val="4"/>
          <w:szCs w:val="24"/>
          <w:u w:val="single"/>
        </w:rPr>
      </w:pPr>
    </w:p>
    <w:p w:rsidR="005D07A7" w:rsidRPr="00A32CFD" w:rsidRDefault="005D07A7" w:rsidP="005D07A7">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5D07A7" w:rsidRPr="00A0771D" w:rsidTr="00CA58EB">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5D07A7" w:rsidRPr="00A0771D" w:rsidTr="00CA58EB">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5D07A7" w:rsidRPr="00A0771D" w:rsidTr="00CA58EB">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A0771D" w:rsidRDefault="005D07A7" w:rsidP="00CA58EB">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5D07A7" w:rsidRPr="00A0771D" w:rsidTr="00CA58EB">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A0771D" w:rsidRDefault="005D07A7" w:rsidP="00CA58EB">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A0771D" w:rsidRDefault="005D07A7" w:rsidP="00CA58EB">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5D07A7" w:rsidRPr="00A0771D" w:rsidTr="00CA58EB">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5D07A7" w:rsidRPr="00A0771D" w:rsidTr="00CA58EB">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Default="005D07A7" w:rsidP="00CA58EB">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 xml:space="preserve">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w:t>
            </w:r>
            <w:r w:rsidR="00CE7392">
              <w:rPr>
                <w:rFonts w:ascii="Arial" w:hAnsi="Arial" w:cs="Arial"/>
                <w:color w:val="000000"/>
                <w:sz w:val="20"/>
                <w:szCs w:val="20"/>
              </w:rPr>
              <w:t xml:space="preserve">through </w:t>
            </w:r>
            <w:r w:rsidRPr="00610CAA">
              <w:rPr>
                <w:rFonts w:ascii="Arial" w:hAnsi="Arial" w:cs="Arial"/>
                <w:color w:val="000000"/>
                <w:sz w:val="20"/>
                <w:szCs w:val="20"/>
              </w:rPr>
              <w:t>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5D07A7" w:rsidRPr="00610CAA" w:rsidRDefault="005D07A7" w:rsidP="00CA58EB">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5D07A7" w:rsidRPr="00A0771D" w:rsidTr="00CA58EB">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 xml:space="preserve">(DGS&amp;D) as an Indian Agent of foreign principals under the compulsory enlistment scheme of the department of expenditure ministry of finance is also required as per rule </w:t>
            </w:r>
            <w:r w:rsidR="001F248F">
              <w:rPr>
                <w:rFonts w:ascii="Arial" w:hAnsi="Arial" w:cs="Arial"/>
                <w:sz w:val="20"/>
                <w:szCs w:val="20"/>
              </w:rPr>
              <w:t>152 of GFR-2017</w:t>
            </w:r>
            <w:r w:rsidRPr="00920BF6">
              <w:rPr>
                <w:rFonts w:ascii="Arial" w:hAnsi="Arial" w:cs="Arial"/>
                <w:sz w:val="20"/>
                <w:szCs w:val="20"/>
              </w:rPr>
              <w:t>.</w:t>
            </w:r>
          </w:p>
          <w:p w:rsidR="005D07A7" w:rsidRPr="00920BF6" w:rsidRDefault="005D07A7" w:rsidP="00CA58EB">
            <w:pPr>
              <w:spacing w:after="0" w:line="0" w:lineRule="atLeast"/>
              <w:jc w:val="both"/>
              <w:rPr>
                <w:rFonts w:ascii="Arial" w:hAnsi="Arial" w:cs="Arial"/>
                <w:sz w:val="10"/>
                <w:szCs w:val="20"/>
              </w:rPr>
            </w:pPr>
          </w:p>
        </w:tc>
      </w:tr>
      <w:tr w:rsidR="005D07A7" w:rsidRPr="00A0771D" w:rsidTr="00CA58EB">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5D07A7" w:rsidRPr="00A0771D" w:rsidTr="00CA58EB">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5D07A7" w:rsidRPr="00A0771D" w:rsidTr="00CA58EB">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5D07A7" w:rsidRPr="00A0771D" w:rsidTr="00CA58EB">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5D07A7" w:rsidRPr="00A0771D" w:rsidTr="00CA58EB">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5D07A7" w:rsidRPr="00A0771D" w:rsidTr="00CA58EB">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920BF6" w:rsidRDefault="005D07A7" w:rsidP="00CA58EB">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D07A7" w:rsidRPr="00610CAA" w:rsidRDefault="005D07A7" w:rsidP="00CA58EB">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5D07A7" w:rsidRDefault="005D07A7" w:rsidP="00CA58EB">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w:t>
            </w:r>
            <w:r w:rsidR="001F248F">
              <w:rPr>
                <w:rFonts w:ascii="Arial" w:hAnsi="Arial" w:cs="Arial"/>
                <w:b/>
                <w:color w:val="000000"/>
                <w:sz w:val="20"/>
                <w:szCs w:val="20"/>
              </w:rPr>
              <w:t>17</w:t>
            </w:r>
            <w:r>
              <w:rPr>
                <w:rFonts w:ascii="Arial" w:hAnsi="Arial" w:cs="Arial"/>
                <w:color w:val="000000"/>
                <w:sz w:val="20"/>
                <w:szCs w:val="20"/>
              </w:rPr>
              <w:t>.</w:t>
            </w:r>
          </w:p>
          <w:p w:rsidR="005D07A7" w:rsidRDefault="005D07A7" w:rsidP="00CA58EB">
            <w:pPr>
              <w:spacing w:after="0" w:line="0" w:lineRule="atLeast"/>
              <w:jc w:val="both"/>
              <w:rPr>
                <w:rFonts w:ascii="Arial" w:hAnsi="Arial" w:cs="Arial"/>
                <w:color w:val="000000"/>
                <w:sz w:val="20"/>
                <w:szCs w:val="20"/>
              </w:rPr>
            </w:pPr>
          </w:p>
          <w:p w:rsidR="005D07A7" w:rsidRDefault="005D07A7" w:rsidP="00CA58EB">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5D07A7" w:rsidRPr="00610CAA" w:rsidRDefault="005D07A7" w:rsidP="00CA58EB">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5D07A7" w:rsidRDefault="005D07A7" w:rsidP="005D07A7"/>
    <w:p w:rsidR="00CA1A02" w:rsidRDefault="00CA1A02"/>
    <w:sectPr w:rsidR="00CA1A02" w:rsidSect="00CE7392">
      <w:pgSz w:w="11909" w:h="16834" w:code="9"/>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7A7"/>
    <w:rsid w:val="001F248F"/>
    <w:rsid w:val="002644BD"/>
    <w:rsid w:val="0046072C"/>
    <w:rsid w:val="0058689B"/>
    <w:rsid w:val="005D07A7"/>
    <w:rsid w:val="006761F0"/>
    <w:rsid w:val="0078513E"/>
    <w:rsid w:val="00CA1A02"/>
    <w:rsid w:val="00CE7392"/>
    <w:rsid w:val="00D8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07A7"/>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5D07A7"/>
    <w:rPr>
      <w:rFonts w:ascii="Times New Roman" w:eastAsia="Calibri" w:hAnsi="Times New Roman" w:cs="Times New Roman"/>
      <w:sz w:val="24"/>
      <w:szCs w:val="24"/>
    </w:rPr>
  </w:style>
  <w:style w:type="paragraph" w:styleId="NormalWeb">
    <w:name w:val="Normal (Web)"/>
    <w:basedOn w:val="Normal"/>
    <w:uiPriority w:val="99"/>
    <w:unhideWhenUsed/>
    <w:rsid w:val="005D07A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rsid w:val="005D07A7"/>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5D07A7"/>
    <w:rPr>
      <w:rFonts w:ascii="Times New Roman" w:eastAsia="Calibri" w:hAnsi="Times New Roman" w:cs="Times New Roman"/>
      <w:sz w:val="24"/>
      <w:szCs w:val="24"/>
    </w:rPr>
  </w:style>
  <w:style w:type="paragraph" w:styleId="ListParagraph">
    <w:name w:val="List Paragraph"/>
    <w:basedOn w:val="Normal"/>
    <w:uiPriority w:val="34"/>
    <w:qFormat/>
    <w:rsid w:val="005D07A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2017-06-15T04:58:00Z</cp:lastPrinted>
  <dcterms:created xsi:type="dcterms:W3CDTF">2017-06-13T10:17:00Z</dcterms:created>
  <dcterms:modified xsi:type="dcterms:W3CDTF">2017-06-15T04:58:00Z</dcterms:modified>
</cp:coreProperties>
</file>