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1991"/>
        <w:gridCol w:w="7064"/>
        <w:gridCol w:w="1137"/>
      </w:tblGrid>
      <w:tr w:rsidR="00C802B3" w:rsidRPr="009E3CEC" w:rsidTr="004328C9">
        <w:trPr>
          <w:jc w:val="center"/>
        </w:trPr>
        <w:tc>
          <w:tcPr>
            <w:tcW w:w="1991" w:type="dxa"/>
            <w:tcMar>
              <w:left w:w="0" w:type="dxa"/>
              <w:right w:w="0" w:type="dxa"/>
            </w:tcMar>
          </w:tcPr>
          <w:p w:rsidR="00C802B3" w:rsidRPr="009E3CEC" w:rsidRDefault="00C802B3" w:rsidP="004328C9">
            <w:pPr>
              <w:rPr>
                <w:noProof/>
              </w:rPr>
            </w:pPr>
            <w:r>
              <w:br w:type="page"/>
            </w:r>
            <w:r>
              <w:br w:type="page"/>
            </w:r>
            <w:r>
              <w:rPr>
                <w:noProof/>
              </w:rPr>
              <w:drawing>
                <wp:inline distT="0" distB="0" distL="0" distR="0">
                  <wp:extent cx="895350" cy="876300"/>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C802B3" w:rsidRPr="009E3CEC" w:rsidRDefault="00C802B3" w:rsidP="004328C9"/>
        </w:tc>
        <w:tc>
          <w:tcPr>
            <w:tcW w:w="7064" w:type="dxa"/>
            <w:tcMar>
              <w:left w:w="0" w:type="dxa"/>
              <w:right w:w="0" w:type="dxa"/>
            </w:tcMar>
          </w:tcPr>
          <w:p w:rsidR="00C802B3" w:rsidRPr="009E3CEC" w:rsidRDefault="00C802B3" w:rsidP="004328C9">
            <w:pPr>
              <w:tabs>
                <w:tab w:val="left" w:pos="-90"/>
              </w:tabs>
              <w:spacing w:after="0" w:line="240" w:lineRule="auto"/>
              <w:ind w:hanging="720"/>
              <w:jc w:val="center"/>
              <w:rPr>
                <w:rFonts w:ascii="GurbaniHindi" w:hAnsi="GurbaniHindi"/>
                <w:b/>
                <w:bCs/>
                <w:sz w:val="28"/>
                <w:szCs w:val="30"/>
                <w:lang w:val="fr-FR"/>
              </w:rPr>
            </w:pPr>
          </w:p>
          <w:p w:rsidR="00C802B3" w:rsidRPr="009E3CEC" w:rsidRDefault="00C802B3" w:rsidP="004328C9">
            <w:pPr>
              <w:tabs>
                <w:tab w:val="left" w:pos="-90"/>
              </w:tabs>
              <w:spacing w:after="0" w:line="240" w:lineRule="auto"/>
              <w:ind w:hanging="720"/>
              <w:jc w:val="center"/>
              <w:rPr>
                <w:rFonts w:ascii="GurbaniHindi" w:hAnsi="GurbaniHindi"/>
                <w:b/>
                <w:bCs/>
                <w:sz w:val="32"/>
                <w:szCs w:val="32"/>
                <w:lang w:val="fr-FR"/>
              </w:rPr>
            </w:pPr>
            <w:proofErr w:type="spellStart"/>
            <w:r w:rsidRPr="009E3CEC">
              <w:rPr>
                <w:rFonts w:ascii="GurbaniHindi" w:hAnsi="GurbaniHindi"/>
                <w:b/>
                <w:bCs/>
                <w:sz w:val="32"/>
                <w:szCs w:val="32"/>
                <w:lang w:val="fr-FR"/>
              </w:rPr>
              <w:t>sNq</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AiBXwNiZkI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EvN</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pROÖoigkI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sNÆQwn</w:t>
            </w:r>
            <w:proofErr w:type="spellEnd"/>
            <w:r w:rsidRPr="009E3CEC">
              <w:rPr>
                <w:rFonts w:ascii="GurbaniHindi" w:hAnsi="GurbaniHindi"/>
                <w:b/>
                <w:bCs/>
                <w:sz w:val="32"/>
                <w:szCs w:val="32"/>
                <w:lang w:val="fr-FR"/>
              </w:rPr>
              <w:t>,</w:t>
            </w:r>
          </w:p>
          <w:p w:rsidR="00C802B3" w:rsidRPr="009E3CEC" w:rsidRDefault="00C802B3" w:rsidP="004328C9">
            <w:pPr>
              <w:tabs>
                <w:tab w:val="left" w:pos="-90"/>
              </w:tabs>
              <w:spacing w:after="0" w:line="240" w:lineRule="auto"/>
              <w:ind w:hanging="720"/>
              <w:jc w:val="center"/>
              <w:rPr>
                <w:rFonts w:ascii="GurbaniHindi" w:hAnsi="GurbaniHindi" w:cs="Arial"/>
                <w:b/>
                <w:sz w:val="32"/>
                <w:szCs w:val="32"/>
              </w:rPr>
            </w:pPr>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cs="Arial"/>
                <w:b/>
                <w:sz w:val="32"/>
                <w:szCs w:val="32"/>
              </w:rPr>
              <w:t>sNg</w:t>
            </w:r>
            <w:proofErr w:type="spellEnd"/>
            <w:r w:rsidRPr="009E3CEC">
              <w:rPr>
                <w:rFonts w:ascii="GurbaniHindi" w:hAnsi="GurbaniHindi" w:cs="Arial"/>
                <w:b/>
                <w:sz w:val="32"/>
                <w:szCs w:val="32"/>
              </w:rPr>
              <w:t xml:space="preserve">{r, </w:t>
            </w:r>
            <w:proofErr w:type="spellStart"/>
            <w:r w:rsidRPr="009E3CEC">
              <w:rPr>
                <w:rFonts w:ascii="GurbaniHindi" w:hAnsi="GurbaniHindi" w:cs="Arial"/>
                <w:b/>
                <w:sz w:val="32"/>
                <w:szCs w:val="32"/>
              </w:rPr>
              <w:t>pMjwb</w:t>
            </w:r>
            <w:proofErr w:type="spellEnd"/>
            <w:r w:rsidRPr="009E3CEC">
              <w:rPr>
                <w:rFonts w:ascii="GurbaniHindi" w:hAnsi="GurbaniHindi" w:cs="Arial"/>
                <w:b/>
                <w:sz w:val="32"/>
                <w:szCs w:val="32"/>
              </w:rPr>
              <w:t xml:space="preserve"> - 148 106</w:t>
            </w:r>
          </w:p>
          <w:p w:rsidR="00C802B3" w:rsidRPr="009E3CEC" w:rsidRDefault="00C802B3" w:rsidP="004328C9">
            <w:pPr>
              <w:tabs>
                <w:tab w:val="left" w:pos="180"/>
              </w:tabs>
              <w:spacing w:after="0" w:line="240" w:lineRule="auto"/>
              <w:ind w:hanging="90"/>
              <w:rPr>
                <w:rFonts w:ascii="GurbaniHindi" w:hAnsi="GurbaniHindi"/>
                <w:b/>
                <w:bCs/>
                <w:lang w:val="fr-FR"/>
              </w:rPr>
            </w:pPr>
            <w:r w:rsidRPr="009E3CEC">
              <w:rPr>
                <w:rFonts w:ascii="GurbaniHindi" w:hAnsi="GurbaniHindi"/>
                <w:b/>
                <w:bCs/>
                <w:sz w:val="26"/>
                <w:szCs w:val="30"/>
                <w:lang w:val="fr-FR"/>
              </w:rPr>
              <w:t xml:space="preserve">             </w:t>
            </w:r>
            <w:r w:rsidRPr="009E3CEC">
              <w:rPr>
                <w:rFonts w:ascii="GurbaniHindi" w:hAnsi="GurbaniHindi"/>
                <w:b/>
                <w:bCs/>
                <w:lang w:val="fr-FR"/>
              </w:rPr>
              <w:t>(</w:t>
            </w:r>
            <w:proofErr w:type="spellStart"/>
            <w:r w:rsidRPr="009E3CEC">
              <w:rPr>
                <w:rFonts w:ascii="GurbaniHindi" w:hAnsi="GurbaniHindi"/>
                <w:b/>
                <w:bCs/>
                <w:lang w:val="fr-FR"/>
              </w:rPr>
              <w:t>mwnv</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sNswDn</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mNZwlX</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ky</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ADIn</w:t>
            </w:r>
            <w:proofErr w:type="spellEnd"/>
            <w:r w:rsidRPr="009E3CEC">
              <w:rPr>
                <w:rFonts w:ascii="GurbaniHindi" w:hAnsi="GurbaniHindi"/>
                <w:b/>
                <w:bCs/>
                <w:lang w:val="fr-FR"/>
              </w:rPr>
              <w:t xml:space="preserve"> </w:t>
            </w:r>
            <w:r w:rsidRPr="009E3CEC">
              <w:rPr>
                <w:rFonts w:ascii="GurbaniHindi" w:hAnsi="GurbaniHindi" w:cs="Mangal"/>
                <w:b/>
                <w:bCs/>
                <w:cs/>
                <w:lang w:val="fr-FR" w:bidi="hi-IN"/>
              </w:rPr>
              <w:t>समविश्वविद्यालय</w:t>
            </w:r>
            <w:r w:rsidRPr="009E3CEC">
              <w:rPr>
                <w:rFonts w:ascii="GurbaniHindi" w:hAnsi="GurbaniHindi" w:cs="Mangal"/>
                <w:b/>
                <w:bCs/>
                <w:lang w:val="fr-FR" w:bidi="hi-IN"/>
              </w:rPr>
              <w:t>)</w:t>
            </w:r>
          </w:p>
          <w:p w:rsidR="00C802B3" w:rsidRPr="004A6371" w:rsidRDefault="00C802B3" w:rsidP="004328C9">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C802B3" w:rsidRPr="00CC13AE" w:rsidRDefault="00C802B3" w:rsidP="004328C9">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C802B3" w:rsidRPr="00AD308E" w:rsidRDefault="00C802B3" w:rsidP="004328C9">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C802B3" w:rsidRPr="009E3CEC" w:rsidRDefault="00C802B3" w:rsidP="004328C9"/>
        </w:tc>
      </w:tr>
    </w:tbl>
    <w:p w:rsidR="00C802B3" w:rsidRDefault="00C802B3" w:rsidP="00C802B3">
      <w:pPr>
        <w:pStyle w:val="Header"/>
        <w:pBdr>
          <w:bottom w:val="single" w:sz="6" w:space="0" w:color="auto"/>
        </w:pBdr>
        <w:ind w:left="-720"/>
        <w:rPr>
          <w:rFonts w:ascii="Arial" w:hAnsi="Arial" w:cs="Arial"/>
        </w:rPr>
      </w:pPr>
    </w:p>
    <w:p w:rsidR="00C802B3" w:rsidRPr="00552570" w:rsidRDefault="00C802B3" w:rsidP="00C802B3">
      <w:pPr>
        <w:pStyle w:val="Header"/>
        <w:ind w:left="-720"/>
        <w:rPr>
          <w:rFonts w:ascii="Arial" w:hAnsi="Arial" w:cs="Arial"/>
          <w:sz w:val="12"/>
          <w:szCs w:val="12"/>
        </w:rPr>
      </w:pPr>
    </w:p>
    <w:p w:rsidR="00C802B3" w:rsidRPr="00A85D0D" w:rsidRDefault="00C802B3" w:rsidP="00C802B3">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w:t>
      </w:r>
      <w:r w:rsidR="007167A2">
        <w:rPr>
          <w:rFonts w:ascii="Arial" w:hAnsi="Arial" w:cs="Arial"/>
          <w:b/>
        </w:rPr>
        <w:t>64</w:t>
      </w:r>
      <w:r>
        <w:rPr>
          <w:rFonts w:ascii="Arial" w:hAnsi="Arial" w:cs="Arial"/>
          <w:b/>
        </w:rPr>
        <w:t>/</w:t>
      </w:r>
      <w:r w:rsidR="007167A2">
        <w:rPr>
          <w:rFonts w:ascii="Arial" w:hAnsi="Arial" w:cs="Arial"/>
          <w:b/>
        </w:rPr>
        <w:t>08</w:t>
      </w:r>
      <w:r>
        <w:rPr>
          <w:rFonts w:ascii="Arial" w:hAnsi="Arial" w:cs="Arial"/>
          <w:b/>
        </w:rPr>
        <w:t>/_________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C802B3" w:rsidRDefault="00C802B3" w:rsidP="00C802B3">
      <w:pPr>
        <w:spacing w:after="0" w:line="240" w:lineRule="auto"/>
        <w:jc w:val="center"/>
        <w:rPr>
          <w:rFonts w:ascii="Arial" w:hAnsi="Arial" w:cs="Arial"/>
          <w:b/>
          <w:bCs/>
          <w:color w:val="000000"/>
          <w:sz w:val="24"/>
          <w:szCs w:val="24"/>
          <w:u w:val="single"/>
        </w:rPr>
      </w:pPr>
    </w:p>
    <w:p w:rsidR="007167A2" w:rsidRDefault="007167A2" w:rsidP="00C802B3">
      <w:pPr>
        <w:spacing w:after="0" w:line="240" w:lineRule="auto"/>
        <w:jc w:val="center"/>
        <w:rPr>
          <w:rFonts w:ascii="Arial" w:hAnsi="Arial" w:cs="Arial"/>
          <w:b/>
          <w:bCs/>
          <w:color w:val="000000"/>
          <w:sz w:val="24"/>
          <w:szCs w:val="24"/>
          <w:u w:val="single"/>
        </w:rPr>
      </w:pPr>
    </w:p>
    <w:p w:rsidR="00C802B3" w:rsidRDefault="00C802B3" w:rsidP="00C802B3">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C802B3" w:rsidRDefault="00C802B3" w:rsidP="00C802B3">
      <w:pPr>
        <w:spacing w:after="0" w:line="240" w:lineRule="auto"/>
        <w:jc w:val="center"/>
        <w:rPr>
          <w:rFonts w:ascii="Arial" w:hAnsi="Arial" w:cs="Arial"/>
          <w:b/>
          <w:bCs/>
          <w:color w:val="000000"/>
          <w:sz w:val="24"/>
          <w:szCs w:val="24"/>
          <w:u w:val="single"/>
        </w:rPr>
      </w:pPr>
    </w:p>
    <w:p w:rsidR="00C802B3" w:rsidRDefault="00C802B3" w:rsidP="00C802B3">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C802B3" w:rsidRDefault="00C802B3" w:rsidP="00C802B3">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C802B3" w:rsidRPr="009E3CEC" w:rsidTr="004328C9">
        <w:tc>
          <w:tcPr>
            <w:tcW w:w="4860" w:type="dxa"/>
          </w:tcPr>
          <w:p w:rsidR="00C802B3" w:rsidRPr="009E3CEC" w:rsidRDefault="00C802B3" w:rsidP="004328C9">
            <w:pPr>
              <w:spacing w:after="0" w:line="240" w:lineRule="auto"/>
              <w:rPr>
                <w:rFonts w:ascii="Arial" w:hAnsi="Arial" w:cs="Arial"/>
                <w:b/>
                <w:bCs/>
                <w:color w:val="000000"/>
                <w:sz w:val="24"/>
                <w:szCs w:val="24"/>
              </w:rPr>
            </w:pPr>
            <w:r w:rsidRPr="009E3CEC">
              <w:rPr>
                <w:rFonts w:ascii="Arial" w:hAnsi="Arial" w:cs="Arial"/>
                <w:b/>
                <w:bCs/>
                <w:color w:val="000000"/>
                <w:sz w:val="24"/>
                <w:szCs w:val="24"/>
              </w:rPr>
              <w:t>M/s.</w:t>
            </w:r>
          </w:p>
        </w:tc>
      </w:tr>
      <w:tr w:rsidR="00C802B3" w:rsidRPr="009E3CEC" w:rsidTr="004328C9">
        <w:tc>
          <w:tcPr>
            <w:tcW w:w="4860" w:type="dxa"/>
          </w:tcPr>
          <w:p w:rsidR="00C802B3" w:rsidRPr="009E3CEC" w:rsidRDefault="00C802B3" w:rsidP="004328C9">
            <w:pPr>
              <w:spacing w:after="0" w:line="360" w:lineRule="auto"/>
              <w:rPr>
                <w:rFonts w:ascii="Arial" w:hAnsi="Arial" w:cs="Arial"/>
                <w:b/>
                <w:bCs/>
                <w:color w:val="000000"/>
                <w:sz w:val="24"/>
                <w:szCs w:val="24"/>
                <w:u w:val="single"/>
              </w:rPr>
            </w:pPr>
          </w:p>
        </w:tc>
      </w:tr>
      <w:tr w:rsidR="00C802B3" w:rsidRPr="009E3CEC" w:rsidTr="004328C9">
        <w:tc>
          <w:tcPr>
            <w:tcW w:w="4860" w:type="dxa"/>
          </w:tcPr>
          <w:p w:rsidR="00C802B3" w:rsidRPr="009E3CEC" w:rsidRDefault="00C802B3" w:rsidP="004328C9">
            <w:pPr>
              <w:spacing w:after="0" w:line="360" w:lineRule="auto"/>
              <w:rPr>
                <w:rFonts w:ascii="Arial" w:hAnsi="Arial" w:cs="Arial"/>
                <w:b/>
                <w:bCs/>
                <w:color w:val="000000"/>
                <w:sz w:val="24"/>
                <w:szCs w:val="24"/>
                <w:u w:val="single"/>
              </w:rPr>
            </w:pPr>
          </w:p>
        </w:tc>
      </w:tr>
      <w:tr w:rsidR="00C802B3" w:rsidRPr="009E3CEC" w:rsidTr="004328C9">
        <w:tc>
          <w:tcPr>
            <w:tcW w:w="4860" w:type="dxa"/>
          </w:tcPr>
          <w:p w:rsidR="00C802B3" w:rsidRPr="009E3CEC" w:rsidRDefault="00C802B3" w:rsidP="004328C9">
            <w:pPr>
              <w:spacing w:after="0" w:line="360" w:lineRule="auto"/>
              <w:rPr>
                <w:rFonts w:ascii="Arial" w:hAnsi="Arial" w:cs="Arial"/>
                <w:b/>
                <w:bCs/>
                <w:color w:val="000000"/>
                <w:sz w:val="24"/>
                <w:szCs w:val="24"/>
                <w:u w:val="single"/>
              </w:rPr>
            </w:pPr>
          </w:p>
        </w:tc>
      </w:tr>
    </w:tbl>
    <w:p w:rsidR="00C802B3" w:rsidRPr="00A32CFD" w:rsidRDefault="00C802B3" w:rsidP="00C802B3">
      <w:pPr>
        <w:spacing w:after="0" w:line="240" w:lineRule="auto"/>
        <w:rPr>
          <w:rFonts w:ascii="Times New Roman" w:hAnsi="Times New Roman"/>
          <w:sz w:val="24"/>
          <w:szCs w:val="24"/>
        </w:rPr>
      </w:pPr>
    </w:p>
    <w:p w:rsidR="00C802B3" w:rsidRDefault="00C802B3" w:rsidP="00C802B3">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w:t>
      </w:r>
      <w:proofErr w:type="spellStart"/>
      <w:r w:rsidR="00BD2353">
        <w:rPr>
          <w:rFonts w:ascii="Arial" w:hAnsi="Arial" w:cs="Arial"/>
          <w:b/>
          <w:bCs/>
          <w:color w:val="000000"/>
        </w:rPr>
        <w:t>Cyberoam</w:t>
      </w:r>
      <w:proofErr w:type="spellEnd"/>
      <w:r w:rsidR="002B7E4F">
        <w:rPr>
          <w:rFonts w:ascii="Arial" w:hAnsi="Arial" w:cs="Arial"/>
          <w:b/>
          <w:bCs/>
          <w:color w:val="000000"/>
        </w:rPr>
        <w:t xml:space="preserve"> (CR-</w:t>
      </w:r>
      <w:r w:rsidR="000B60B0">
        <w:rPr>
          <w:rFonts w:ascii="Arial" w:hAnsi="Arial" w:cs="Arial"/>
          <w:b/>
          <w:bCs/>
          <w:color w:val="000000"/>
        </w:rPr>
        <w:t xml:space="preserve"> 1000iNG</w:t>
      </w:r>
      <w:r w:rsidR="002B7E4F">
        <w:rPr>
          <w:rFonts w:ascii="Arial" w:hAnsi="Arial" w:cs="Arial"/>
          <w:b/>
          <w:bCs/>
          <w:color w:val="000000"/>
        </w:rPr>
        <w:t>)</w:t>
      </w:r>
      <w:r w:rsidR="00BD2353">
        <w:rPr>
          <w:rFonts w:ascii="Arial" w:hAnsi="Arial" w:cs="Arial"/>
          <w:b/>
          <w:bCs/>
          <w:color w:val="000000"/>
        </w:rPr>
        <w:t xml:space="preserve"> Subscription </w:t>
      </w:r>
      <w:r w:rsidR="007167A2">
        <w:rPr>
          <w:rFonts w:ascii="Arial" w:hAnsi="Arial" w:cs="Arial"/>
          <w:b/>
          <w:bCs/>
          <w:color w:val="000000"/>
        </w:rPr>
        <w:t>for three years</w:t>
      </w:r>
    </w:p>
    <w:p w:rsidR="00C802B3" w:rsidRPr="0053189C" w:rsidRDefault="00C802B3" w:rsidP="00C802B3">
      <w:pPr>
        <w:tabs>
          <w:tab w:val="left" w:pos="270"/>
          <w:tab w:val="left" w:pos="990"/>
          <w:tab w:val="left" w:pos="1080"/>
        </w:tabs>
        <w:spacing w:after="0" w:line="240" w:lineRule="auto"/>
        <w:ind w:left="1080" w:hanging="1080"/>
        <w:jc w:val="both"/>
        <w:rPr>
          <w:rFonts w:ascii="Arial" w:hAnsi="Arial" w:cs="Arial"/>
          <w:b/>
          <w:bCs/>
          <w:color w:val="000000"/>
          <w:sz w:val="16"/>
        </w:rPr>
      </w:pPr>
    </w:p>
    <w:p w:rsidR="00C802B3" w:rsidRDefault="00C802B3" w:rsidP="00E83980">
      <w:pPr>
        <w:tabs>
          <w:tab w:val="left" w:pos="270"/>
          <w:tab w:val="left" w:pos="990"/>
        </w:tabs>
        <w:spacing w:after="0" w:line="360" w:lineRule="auto"/>
        <w:jc w:val="both"/>
        <w:rPr>
          <w:rFonts w:ascii="Arial" w:hAnsi="Arial" w:cs="Arial"/>
          <w:b/>
          <w:bCs/>
          <w:color w:val="000000"/>
        </w:rPr>
      </w:pPr>
      <w:r w:rsidRPr="00F229F5">
        <w:rPr>
          <w:rFonts w:ascii="Arial" w:hAnsi="Arial" w:cs="Arial"/>
          <w:color w:val="000000"/>
        </w:rPr>
        <w:t xml:space="preserve">This institute intends </w:t>
      </w:r>
      <w:proofErr w:type="spellStart"/>
      <w:r w:rsidR="00BD2353">
        <w:rPr>
          <w:rFonts w:ascii="Arial" w:hAnsi="Arial" w:cs="Arial"/>
          <w:bCs/>
          <w:color w:val="000000"/>
        </w:rPr>
        <w:t>Cyberoam</w:t>
      </w:r>
      <w:proofErr w:type="spellEnd"/>
      <w:r w:rsidR="00BD2353">
        <w:rPr>
          <w:rFonts w:ascii="Arial" w:hAnsi="Arial" w:cs="Arial"/>
          <w:bCs/>
          <w:color w:val="000000"/>
        </w:rPr>
        <w:t xml:space="preserve"> Subscription</w:t>
      </w:r>
      <w:r>
        <w:rPr>
          <w:rFonts w:ascii="Arial" w:hAnsi="Arial" w:cs="Arial"/>
          <w:bCs/>
          <w:color w:val="000000"/>
        </w:rPr>
        <w:t xml:space="preserve"> </w:t>
      </w:r>
      <w:proofErr w:type="gramStart"/>
      <w:r>
        <w:rPr>
          <w:rFonts w:ascii="Arial" w:hAnsi="Arial" w:cs="Arial"/>
          <w:bCs/>
          <w:color w:val="000000"/>
        </w:rPr>
        <w:t>of  ACSS</w:t>
      </w:r>
      <w:proofErr w:type="gramEnd"/>
      <w:r>
        <w:rPr>
          <w:rFonts w:ascii="Arial" w:hAnsi="Arial" w:cs="Arial"/>
          <w:bCs/>
          <w:color w:val="000000"/>
        </w:rPr>
        <w:t xml:space="preserve"> </w:t>
      </w:r>
      <w:proofErr w:type="spellStart"/>
      <w:r>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spellStart"/>
      <w:r w:rsidR="00BD2353">
        <w:rPr>
          <w:rFonts w:ascii="Arial" w:hAnsi="Arial" w:cs="Arial"/>
          <w:b/>
          <w:bCs/>
          <w:color w:val="000000"/>
        </w:rPr>
        <w:t>Cyberoam</w:t>
      </w:r>
      <w:proofErr w:type="spellEnd"/>
      <w:r w:rsidR="00BD2353">
        <w:rPr>
          <w:rFonts w:ascii="Arial" w:hAnsi="Arial" w:cs="Arial"/>
          <w:b/>
          <w:bCs/>
          <w:color w:val="000000"/>
        </w:rPr>
        <w:t xml:space="preserve"> </w:t>
      </w:r>
      <w:r w:rsidR="002B7E4F">
        <w:rPr>
          <w:rFonts w:ascii="Arial" w:hAnsi="Arial" w:cs="Arial"/>
          <w:b/>
          <w:bCs/>
          <w:color w:val="000000"/>
        </w:rPr>
        <w:t>(CR-</w:t>
      </w:r>
      <w:r w:rsidR="000B60B0">
        <w:rPr>
          <w:rFonts w:ascii="Arial" w:hAnsi="Arial" w:cs="Arial"/>
          <w:b/>
          <w:bCs/>
          <w:color w:val="000000"/>
        </w:rPr>
        <w:t xml:space="preserve"> 1000iNG</w:t>
      </w:r>
      <w:r w:rsidR="002B7E4F">
        <w:rPr>
          <w:rFonts w:ascii="Arial" w:hAnsi="Arial" w:cs="Arial"/>
          <w:b/>
          <w:bCs/>
          <w:color w:val="000000"/>
        </w:rPr>
        <w:t xml:space="preserve">) </w:t>
      </w:r>
      <w:r w:rsidR="00BD2353">
        <w:rPr>
          <w:rFonts w:ascii="Arial" w:hAnsi="Arial" w:cs="Arial"/>
          <w:b/>
          <w:bCs/>
          <w:color w:val="000000"/>
        </w:rPr>
        <w:t>Subscription</w:t>
      </w:r>
      <w:r w:rsidR="007167A2">
        <w:rPr>
          <w:rFonts w:ascii="Arial" w:hAnsi="Arial" w:cs="Arial"/>
          <w:b/>
          <w:bCs/>
          <w:color w:val="000000"/>
        </w:rPr>
        <w:t xml:space="preserve"> for three years</w:t>
      </w:r>
      <w:r>
        <w:rPr>
          <w:rFonts w:ascii="Arial" w:hAnsi="Arial" w:cs="Arial"/>
          <w:b/>
          <w:bCs/>
          <w:color w:val="000000"/>
        </w:rPr>
        <w:t xml:space="preserve">” So as to reach </w:t>
      </w:r>
      <w:r w:rsidRPr="0042161E">
        <w:rPr>
          <w:rFonts w:ascii="Arial" w:hAnsi="Arial" w:cs="Arial"/>
          <w:b/>
          <w:bCs/>
          <w:color w:val="000000"/>
        </w:rPr>
        <w:t>on or before</w:t>
      </w:r>
      <w:r>
        <w:rPr>
          <w:rFonts w:ascii="Arial" w:hAnsi="Arial" w:cs="Arial"/>
          <w:b/>
          <w:bCs/>
          <w:color w:val="000000"/>
        </w:rPr>
        <w:t xml:space="preserve"> </w:t>
      </w:r>
      <w:r w:rsidR="00BD2353">
        <w:rPr>
          <w:rFonts w:ascii="Arial" w:hAnsi="Arial" w:cs="Arial"/>
          <w:b/>
          <w:bCs/>
          <w:color w:val="000000"/>
        </w:rPr>
        <w:t>11</w:t>
      </w:r>
      <w:r w:rsidR="00E83980">
        <w:rPr>
          <w:rFonts w:ascii="Arial" w:hAnsi="Arial" w:cs="Arial"/>
          <w:b/>
          <w:bCs/>
          <w:color w:val="000000"/>
        </w:rPr>
        <w:t>-07-2017:</w:t>
      </w:r>
    </w:p>
    <w:p w:rsidR="00E83980" w:rsidRDefault="00E83980" w:rsidP="00C802B3">
      <w:pPr>
        <w:tabs>
          <w:tab w:val="left" w:pos="270"/>
          <w:tab w:val="left" w:pos="990"/>
        </w:tabs>
        <w:spacing w:after="0" w:line="240" w:lineRule="auto"/>
        <w:jc w:val="both"/>
        <w:rPr>
          <w:rFonts w:ascii="Arial" w:hAnsi="Arial" w:cs="Arial"/>
          <w:b/>
          <w:bCs/>
          <w:color w:val="000000"/>
        </w:rPr>
      </w:pPr>
    </w:p>
    <w:p w:rsidR="00C802B3" w:rsidRDefault="00C802B3" w:rsidP="00C802B3">
      <w:pPr>
        <w:tabs>
          <w:tab w:val="left" w:pos="0"/>
          <w:tab w:val="left" w:pos="270"/>
          <w:tab w:val="left" w:pos="990"/>
        </w:tabs>
        <w:spacing w:after="0"/>
        <w:jc w:val="both"/>
        <w:rPr>
          <w:rFonts w:ascii="Arial" w:hAnsi="Arial" w:cs="Arial"/>
          <w:b/>
          <w:bCs/>
          <w:color w:val="000000"/>
        </w:rPr>
      </w:pPr>
    </w:p>
    <w:tbl>
      <w:tblPr>
        <w:tblW w:w="79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6660"/>
      </w:tblGrid>
      <w:tr w:rsidR="00BD2353" w:rsidRPr="009E3CEC" w:rsidTr="00BD2353">
        <w:trPr>
          <w:trHeight w:val="377"/>
        </w:trPr>
        <w:tc>
          <w:tcPr>
            <w:tcW w:w="1260" w:type="dxa"/>
            <w:vAlign w:val="center"/>
          </w:tcPr>
          <w:p w:rsidR="00BD2353" w:rsidRPr="009E3CEC" w:rsidRDefault="00BD2353" w:rsidP="007167A2">
            <w:pPr>
              <w:spacing w:after="0" w:line="240" w:lineRule="auto"/>
              <w:jc w:val="center"/>
              <w:rPr>
                <w:rFonts w:ascii="Arial" w:hAnsi="Arial" w:cs="Arial"/>
                <w:b/>
              </w:rPr>
            </w:pPr>
            <w:r w:rsidRPr="009E3CEC">
              <w:rPr>
                <w:rFonts w:ascii="Arial" w:hAnsi="Arial" w:cs="Arial"/>
                <w:b/>
              </w:rPr>
              <w:t>S. No.</w:t>
            </w:r>
          </w:p>
        </w:tc>
        <w:tc>
          <w:tcPr>
            <w:tcW w:w="6660" w:type="dxa"/>
          </w:tcPr>
          <w:p w:rsidR="00BD2353" w:rsidRPr="009E3CEC" w:rsidRDefault="007167A2" w:rsidP="007167A2">
            <w:pPr>
              <w:spacing w:after="0" w:line="240" w:lineRule="auto"/>
              <w:rPr>
                <w:rFonts w:ascii="Arial" w:hAnsi="Arial" w:cs="Arial"/>
                <w:b/>
              </w:rPr>
            </w:pPr>
            <w:r>
              <w:rPr>
                <w:rFonts w:ascii="Arial" w:hAnsi="Arial" w:cs="Arial"/>
                <w:b/>
              </w:rPr>
              <w:t xml:space="preserve">        Subscription</w:t>
            </w:r>
          </w:p>
        </w:tc>
      </w:tr>
      <w:tr w:rsidR="00BD2353" w:rsidRPr="009E3CEC" w:rsidTr="00BD2353">
        <w:tc>
          <w:tcPr>
            <w:tcW w:w="1260" w:type="dxa"/>
          </w:tcPr>
          <w:p w:rsidR="00BD2353" w:rsidRPr="009E3CEC" w:rsidRDefault="00BD2353" w:rsidP="007167A2">
            <w:pPr>
              <w:spacing w:after="0" w:line="240" w:lineRule="auto"/>
              <w:contextualSpacing/>
              <w:jc w:val="center"/>
              <w:rPr>
                <w:rFonts w:ascii="Arial" w:hAnsi="Arial" w:cs="Arial"/>
              </w:rPr>
            </w:pPr>
            <w:r w:rsidRPr="009E3CEC">
              <w:rPr>
                <w:rFonts w:ascii="Arial" w:hAnsi="Arial" w:cs="Arial"/>
              </w:rPr>
              <w:t>1.</w:t>
            </w:r>
          </w:p>
        </w:tc>
        <w:tc>
          <w:tcPr>
            <w:tcW w:w="6660" w:type="dxa"/>
          </w:tcPr>
          <w:p w:rsidR="00BD2353" w:rsidRPr="009E3CEC" w:rsidRDefault="00BD2353" w:rsidP="004328C9">
            <w:pPr>
              <w:spacing w:after="0" w:line="240" w:lineRule="auto"/>
              <w:rPr>
                <w:rFonts w:ascii="Arial" w:hAnsi="Arial" w:cs="Arial"/>
                <w:sz w:val="20"/>
                <w:szCs w:val="20"/>
              </w:rPr>
            </w:pPr>
            <w:r>
              <w:rPr>
                <w:rFonts w:ascii="Arial" w:hAnsi="Arial" w:cs="Arial"/>
                <w:sz w:val="20"/>
                <w:szCs w:val="20"/>
              </w:rPr>
              <w:t>Web and Application Filter subscription</w:t>
            </w:r>
          </w:p>
        </w:tc>
      </w:tr>
      <w:tr w:rsidR="00BD2353" w:rsidRPr="009E3CEC" w:rsidTr="00BD2353">
        <w:tc>
          <w:tcPr>
            <w:tcW w:w="1260" w:type="dxa"/>
          </w:tcPr>
          <w:p w:rsidR="00BD2353" w:rsidRPr="009E3CEC" w:rsidRDefault="00BD2353" w:rsidP="007167A2">
            <w:pPr>
              <w:spacing w:after="0" w:line="240" w:lineRule="auto"/>
              <w:contextualSpacing/>
              <w:jc w:val="center"/>
              <w:rPr>
                <w:rFonts w:ascii="Arial" w:hAnsi="Arial" w:cs="Arial"/>
              </w:rPr>
            </w:pPr>
            <w:r w:rsidRPr="009E3CEC">
              <w:rPr>
                <w:rFonts w:ascii="Arial" w:hAnsi="Arial" w:cs="Arial"/>
              </w:rPr>
              <w:t>2.</w:t>
            </w:r>
          </w:p>
        </w:tc>
        <w:tc>
          <w:tcPr>
            <w:tcW w:w="6660" w:type="dxa"/>
          </w:tcPr>
          <w:p w:rsidR="00BD2353" w:rsidRPr="009E3CEC" w:rsidRDefault="00BD2353" w:rsidP="004328C9">
            <w:pPr>
              <w:spacing w:after="0" w:line="240" w:lineRule="auto"/>
              <w:rPr>
                <w:rFonts w:ascii="Arial" w:hAnsi="Arial" w:cs="Arial"/>
                <w:sz w:val="20"/>
                <w:szCs w:val="20"/>
              </w:rPr>
            </w:pPr>
            <w:r>
              <w:rPr>
                <w:rFonts w:ascii="Arial" w:hAnsi="Arial" w:cs="Arial"/>
                <w:sz w:val="20"/>
                <w:szCs w:val="20"/>
              </w:rPr>
              <w:t xml:space="preserve">IPS Subscription </w:t>
            </w:r>
          </w:p>
        </w:tc>
      </w:tr>
      <w:tr w:rsidR="00BD2353" w:rsidRPr="009E3CEC" w:rsidTr="00BD2353">
        <w:tc>
          <w:tcPr>
            <w:tcW w:w="1260" w:type="dxa"/>
          </w:tcPr>
          <w:p w:rsidR="00BD2353" w:rsidRPr="009E3CEC" w:rsidRDefault="00BD2353" w:rsidP="007167A2">
            <w:pPr>
              <w:spacing w:after="0" w:line="240" w:lineRule="auto"/>
              <w:contextualSpacing/>
              <w:jc w:val="center"/>
              <w:rPr>
                <w:rFonts w:ascii="Arial" w:hAnsi="Arial" w:cs="Arial"/>
              </w:rPr>
            </w:pPr>
            <w:r>
              <w:rPr>
                <w:rFonts w:ascii="Arial" w:hAnsi="Arial" w:cs="Arial"/>
              </w:rPr>
              <w:t>3.</w:t>
            </w:r>
          </w:p>
        </w:tc>
        <w:tc>
          <w:tcPr>
            <w:tcW w:w="6660" w:type="dxa"/>
          </w:tcPr>
          <w:p w:rsidR="00BD2353" w:rsidRDefault="00BD2353" w:rsidP="004328C9">
            <w:pPr>
              <w:spacing w:after="0" w:line="240" w:lineRule="auto"/>
              <w:rPr>
                <w:rFonts w:ascii="Arial" w:hAnsi="Arial" w:cs="Arial"/>
                <w:sz w:val="20"/>
                <w:szCs w:val="20"/>
              </w:rPr>
            </w:pPr>
            <w:r>
              <w:rPr>
                <w:rFonts w:ascii="Arial" w:hAnsi="Arial" w:cs="Arial"/>
                <w:sz w:val="20"/>
                <w:szCs w:val="20"/>
              </w:rPr>
              <w:t xml:space="preserve">Gateway Anti Virus Subscription </w:t>
            </w:r>
          </w:p>
        </w:tc>
      </w:tr>
      <w:tr w:rsidR="00BD2353" w:rsidRPr="009E3CEC" w:rsidTr="00BD2353">
        <w:tc>
          <w:tcPr>
            <w:tcW w:w="1260" w:type="dxa"/>
          </w:tcPr>
          <w:p w:rsidR="00BD2353" w:rsidRDefault="00BD2353" w:rsidP="007167A2">
            <w:pPr>
              <w:spacing w:after="0" w:line="240" w:lineRule="auto"/>
              <w:contextualSpacing/>
              <w:jc w:val="center"/>
              <w:rPr>
                <w:rFonts w:ascii="Arial" w:hAnsi="Arial" w:cs="Arial"/>
              </w:rPr>
            </w:pPr>
            <w:r>
              <w:rPr>
                <w:rFonts w:ascii="Arial" w:hAnsi="Arial" w:cs="Arial"/>
              </w:rPr>
              <w:t>4.</w:t>
            </w:r>
          </w:p>
        </w:tc>
        <w:tc>
          <w:tcPr>
            <w:tcW w:w="6660" w:type="dxa"/>
          </w:tcPr>
          <w:p w:rsidR="00BD2353" w:rsidRDefault="00BD2353" w:rsidP="00BD2353">
            <w:pPr>
              <w:spacing w:after="0" w:line="240" w:lineRule="auto"/>
              <w:rPr>
                <w:rFonts w:ascii="Arial" w:hAnsi="Arial" w:cs="Arial"/>
                <w:sz w:val="20"/>
                <w:szCs w:val="20"/>
              </w:rPr>
            </w:pPr>
            <w:r>
              <w:rPr>
                <w:rFonts w:ascii="Arial" w:hAnsi="Arial" w:cs="Arial"/>
                <w:sz w:val="20"/>
                <w:szCs w:val="20"/>
              </w:rPr>
              <w:t>Gateway Anti Spam Subscription</w:t>
            </w:r>
          </w:p>
        </w:tc>
      </w:tr>
      <w:tr w:rsidR="00BD2353" w:rsidRPr="009E3CEC" w:rsidTr="00BD2353">
        <w:tc>
          <w:tcPr>
            <w:tcW w:w="1260" w:type="dxa"/>
          </w:tcPr>
          <w:p w:rsidR="00BD2353" w:rsidRDefault="00BD2353" w:rsidP="007167A2">
            <w:pPr>
              <w:spacing w:after="0" w:line="240" w:lineRule="auto"/>
              <w:contextualSpacing/>
              <w:jc w:val="center"/>
              <w:rPr>
                <w:rFonts w:ascii="Arial" w:hAnsi="Arial" w:cs="Arial"/>
              </w:rPr>
            </w:pPr>
            <w:r>
              <w:rPr>
                <w:rFonts w:ascii="Arial" w:hAnsi="Arial" w:cs="Arial"/>
              </w:rPr>
              <w:t>5.</w:t>
            </w:r>
          </w:p>
        </w:tc>
        <w:tc>
          <w:tcPr>
            <w:tcW w:w="6660" w:type="dxa"/>
          </w:tcPr>
          <w:p w:rsidR="00BD2353" w:rsidRDefault="00BD2353" w:rsidP="00BD2353">
            <w:pPr>
              <w:spacing w:after="0" w:line="240" w:lineRule="auto"/>
              <w:rPr>
                <w:rFonts w:ascii="Arial" w:hAnsi="Arial" w:cs="Arial"/>
                <w:sz w:val="20"/>
                <w:szCs w:val="20"/>
              </w:rPr>
            </w:pPr>
            <w:r>
              <w:rPr>
                <w:rFonts w:ascii="Arial" w:hAnsi="Arial" w:cs="Arial"/>
                <w:sz w:val="20"/>
                <w:szCs w:val="20"/>
              </w:rPr>
              <w:t>24 x 7 support</w:t>
            </w:r>
          </w:p>
        </w:tc>
      </w:tr>
    </w:tbl>
    <w:p w:rsidR="00C802B3" w:rsidRDefault="00C802B3" w:rsidP="00C802B3">
      <w:pPr>
        <w:tabs>
          <w:tab w:val="left" w:pos="2190"/>
        </w:tabs>
      </w:pPr>
    </w:p>
    <w:p w:rsidR="00C802B3" w:rsidRDefault="00C802B3" w:rsidP="00C802B3">
      <w:pPr>
        <w:tabs>
          <w:tab w:val="left" w:pos="2190"/>
        </w:tabs>
      </w:pPr>
    </w:p>
    <w:p w:rsidR="00C802B3" w:rsidRDefault="00C802B3" w:rsidP="00C802B3">
      <w:pPr>
        <w:tabs>
          <w:tab w:val="left" w:pos="2190"/>
        </w:tabs>
      </w:pPr>
    </w:p>
    <w:p w:rsidR="00C802B3" w:rsidRDefault="00C802B3" w:rsidP="00C802B3">
      <w:pPr>
        <w:tabs>
          <w:tab w:val="left" w:pos="2190"/>
        </w:tabs>
      </w:pPr>
    </w:p>
    <w:p w:rsidR="00C802B3" w:rsidRDefault="00C802B3" w:rsidP="00C802B3">
      <w:pPr>
        <w:tabs>
          <w:tab w:val="left" w:pos="2190"/>
        </w:tabs>
      </w:pPr>
    </w:p>
    <w:tbl>
      <w:tblPr>
        <w:tblW w:w="0" w:type="auto"/>
        <w:tblLook w:val="04A0"/>
      </w:tblPr>
      <w:tblGrid>
        <w:gridCol w:w="9245"/>
      </w:tblGrid>
      <w:tr w:rsidR="00C802B3" w:rsidRPr="009E3CEC" w:rsidTr="004328C9">
        <w:tc>
          <w:tcPr>
            <w:tcW w:w="9245" w:type="dxa"/>
          </w:tcPr>
          <w:p w:rsidR="00C802B3" w:rsidRPr="009E3CEC" w:rsidRDefault="00C802B3" w:rsidP="004328C9">
            <w:pPr>
              <w:pStyle w:val="Footer"/>
              <w:pBdr>
                <w:top w:val="thinThickSmallGap" w:sz="24" w:space="2" w:color="622423"/>
              </w:pBdr>
              <w:tabs>
                <w:tab w:val="left" w:pos="0"/>
              </w:tabs>
              <w:ind w:hanging="810"/>
              <w:jc w:val="center"/>
              <w:rPr>
                <w:rFonts w:ascii="Arial" w:hAnsi="Arial" w:cs="Arial"/>
                <w:i/>
                <w:sz w:val="16"/>
              </w:rPr>
            </w:pPr>
            <w:proofErr w:type="spellStart"/>
            <w:r w:rsidRPr="009E3CEC">
              <w:rPr>
                <w:rFonts w:ascii="GurbaniHindi" w:hAnsi="GurbaniHindi"/>
                <w:i/>
                <w:sz w:val="16"/>
              </w:rPr>
              <w:t>lONgovwl</w:t>
            </w:r>
            <w:proofErr w:type="spellEnd"/>
            <w:r w:rsidRPr="009E3CEC">
              <w:rPr>
                <w:rFonts w:ascii="GurbaniHindi" w:hAnsi="GurbaniHindi"/>
                <w:i/>
                <w:sz w:val="16"/>
              </w:rPr>
              <w:t xml:space="preserve">, </w:t>
            </w:r>
            <w:proofErr w:type="spellStart"/>
            <w:r w:rsidRPr="009E3CEC">
              <w:rPr>
                <w:rFonts w:ascii="GurbaniHindi" w:hAnsi="GurbaniHindi"/>
                <w:i/>
                <w:sz w:val="16"/>
              </w:rPr>
              <w:t>ijlw</w:t>
            </w:r>
            <w:proofErr w:type="spellEnd"/>
            <w:r w:rsidRPr="009E3CEC">
              <w:rPr>
                <w:rFonts w:ascii="GurbaniHindi" w:hAnsi="GurbaniHindi"/>
                <w:i/>
                <w:sz w:val="16"/>
              </w:rPr>
              <w:t xml:space="preserve"> </w:t>
            </w:r>
            <w:proofErr w:type="spellStart"/>
            <w:r w:rsidRPr="009E3CEC">
              <w:rPr>
                <w:rFonts w:ascii="GurbaniHindi" w:hAnsi="GurbaniHindi"/>
                <w:i/>
                <w:sz w:val="16"/>
              </w:rPr>
              <w:t>sNg</w:t>
            </w:r>
            <w:proofErr w:type="spellEnd"/>
            <w:r w:rsidRPr="009E3CEC">
              <w:rPr>
                <w:rFonts w:ascii="GurbaniHindi" w:hAnsi="GurbaniHindi"/>
                <w:i/>
                <w:sz w:val="16"/>
              </w:rPr>
              <w:t xml:space="preserve">}r - </w:t>
            </w:r>
            <w:r w:rsidRPr="009E3CEC">
              <w:rPr>
                <w:rFonts w:ascii="Arial" w:hAnsi="Arial" w:cs="Arial"/>
                <w:i/>
                <w:sz w:val="16"/>
              </w:rPr>
              <w:t xml:space="preserve">148106 </w:t>
            </w:r>
            <w:r w:rsidRPr="009E3CEC">
              <w:rPr>
                <w:rFonts w:ascii="GurbaniHindi" w:hAnsi="GurbaniHindi"/>
                <w:i/>
                <w:sz w:val="16"/>
              </w:rPr>
              <w:t>(</w:t>
            </w:r>
            <w:proofErr w:type="spellStart"/>
            <w:r w:rsidRPr="009E3CEC">
              <w:rPr>
                <w:rFonts w:ascii="GurbaniHindi" w:hAnsi="GurbaniHindi"/>
                <w:i/>
                <w:sz w:val="16"/>
              </w:rPr>
              <w:t>pNjwb</w:t>
            </w:r>
            <w:proofErr w:type="spellEnd"/>
            <w:r w:rsidRPr="009E3CEC">
              <w:rPr>
                <w:rFonts w:ascii="GurbaniHindi" w:hAnsi="GurbaniHindi"/>
                <w:i/>
                <w:sz w:val="16"/>
              </w:rPr>
              <w:t xml:space="preserve">), </w:t>
            </w:r>
            <w:proofErr w:type="spellStart"/>
            <w:r w:rsidRPr="009E3CEC">
              <w:rPr>
                <w:rFonts w:ascii="GurbaniHindi" w:hAnsi="GurbaniHindi"/>
                <w:i/>
                <w:sz w:val="16"/>
              </w:rPr>
              <w:t>Bwrq</w:t>
            </w:r>
            <w:proofErr w:type="spellEnd"/>
            <w:r w:rsidRPr="009E3CEC">
              <w:rPr>
                <w:rFonts w:ascii="GurbaniHindi" w:hAnsi="GurbaniHindi"/>
                <w:i/>
                <w:sz w:val="16"/>
              </w:rPr>
              <w:t xml:space="preserve">, </w:t>
            </w:r>
            <w:proofErr w:type="spellStart"/>
            <w:r w:rsidRPr="009E3CEC">
              <w:rPr>
                <w:rFonts w:ascii="GurbaniHindi" w:hAnsi="GurbaniHindi"/>
                <w:i/>
                <w:sz w:val="16"/>
              </w:rPr>
              <w:t>dUrBwÀ</w:t>
            </w:r>
            <w:proofErr w:type="spellEnd"/>
            <w:r w:rsidRPr="009E3CEC">
              <w:rPr>
                <w:rFonts w:ascii="GurbaniHindi" w:hAnsi="GurbaniHindi"/>
                <w:i/>
                <w:sz w:val="16"/>
              </w:rPr>
              <w:t xml:space="preserve"> </w:t>
            </w:r>
            <w:proofErr w:type="spellStart"/>
            <w:r w:rsidRPr="009E3CEC">
              <w:rPr>
                <w:rFonts w:ascii="GurbaniHindi" w:hAnsi="GurbaniHindi"/>
                <w:i/>
                <w:sz w:val="16"/>
              </w:rPr>
              <w:t>sN</w:t>
            </w:r>
            <w:proofErr w:type="spellEnd"/>
            <w:r w:rsidRPr="009E3CEC">
              <w:rPr>
                <w:rFonts w:ascii="GurbaniHindi" w:hAnsi="GurbaniHindi"/>
                <w:i/>
                <w:sz w:val="16"/>
              </w:rPr>
              <w:t>:+</w:t>
            </w:r>
            <w:r w:rsidRPr="009E3CEC">
              <w:rPr>
                <w:rFonts w:ascii="Arial" w:hAnsi="Arial" w:cs="Arial"/>
                <w:i/>
                <w:sz w:val="16"/>
              </w:rPr>
              <w:t>91-1672-280057</w:t>
            </w:r>
            <w:r w:rsidRPr="009E3CEC">
              <w:rPr>
                <w:rFonts w:ascii="GurbaniHindi" w:hAnsi="GurbaniHindi"/>
                <w:i/>
                <w:sz w:val="16"/>
              </w:rPr>
              <w:t xml:space="preserve">, </w:t>
            </w:r>
            <w:r w:rsidRPr="009E3CEC">
              <w:rPr>
                <w:rFonts w:ascii="Arial" w:hAnsi="Arial" w:cs="Arial"/>
                <w:i/>
                <w:sz w:val="16"/>
              </w:rPr>
              <w:t>253115</w:t>
            </w:r>
            <w:r w:rsidRPr="009E3CEC">
              <w:rPr>
                <w:rFonts w:ascii="GurbaniHindi" w:hAnsi="GurbaniHindi"/>
                <w:i/>
                <w:sz w:val="16"/>
              </w:rPr>
              <w:t xml:space="preserve"> </w:t>
            </w:r>
            <w:proofErr w:type="spellStart"/>
            <w:r w:rsidRPr="009E3CEC">
              <w:rPr>
                <w:rFonts w:ascii="GurbaniHindi" w:hAnsi="GurbaniHindi"/>
                <w:i/>
                <w:sz w:val="16"/>
              </w:rPr>
              <w:t>PYks</w:t>
            </w:r>
            <w:proofErr w:type="spellEnd"/>
            <w:r w:rsidRPr="009E3CEC">
              <w:rPr>
                <w:rFonts w:ascii="GurbaniHindi" w:hAnsi="GurbaniHindi"/>
                <w:i/>
                <w:sz w:val="16"/>
              </w:rPr>
              <w:t xml:space="preserve"> s: +</w:t>
            </w:r>
            <w:r w:rsidRPr="009E3CEC">
              <w:rPr>
                <w:rFonts w:ascii="Arial" w:hAnsi="Arial" w:cs="Arial"/>
                <w:i/>
                <w:sz w:val="16"/>
              </w:rPr>
              <w:t>91-1672-280057</w:t>
            </w:r>
          </w:p>
          <w:p w:rsidR="00C802B3" w:rsidRPr="009E3CEC" w:rsidRDefault="00C802B3" w:rsidP="004328C9">
            <w:pPr>
              <w:spacing w:after="0" w:line="240" w:lineRule="auto"/>
              <w:jc w:val="center"/>
            </w:pPr>
            <w:r w:rsidRPr="009E3CEC">
              <w:rPr>
                <w:rFonts w:ascii="Arial" w:hAnsi="Arial" w:cs="Arial"/>
                <w:i/>
                <w:sz w:val="14"/>
              </w:rPr>
              <w:t>LONGOWAL, DISTRICT: SANGRUR-148106 (PUNJAB), INDIA</w:t>
            </w:r>
          </w:p>
          <w:p w:rsidR="00C802B3" w:rsidRDefault="00C802B3" w:rsidP="004328C9">
            <w:pPr>
              <w:spacing w:after="0" w:line="240" w:lineRule="auto"/>
            </w:pPr>
          </w:p>
          <w:p w:rsidR="00C802B3" w:rsidRDefault="00C802B3" w:rsidP="004328C9">
            <w:pPr>
              <w:spacing w:after="0" w:line="240" w:lineRule="auto"/>
            </w:pPr>
          </w:p>
          <w:p w:rsidR="00C802B3" w:rsidRDefault="00C802B3" w:rsidP="004328C9">
            <w:pPr>
              <w:spacing w:after="0" w:line="240" w:lineRule="auto"/>
            </w:pPr>
          </w:p>
          <w:p w:rsidR="00BD2353" w:rsidRPr="009E3CEC" w:rsidRDefault="00BD2353" w:rsidP="004328C9">
            <w:pPr>
              <w:spacing w:after="0" w:line="240" w:lineRule="auto"/>
            </w:pPr>
          </w:p>
        </w:tc>
      </w:tr>
    </w:tbl>
    <w:p w:rsidR="00A544AC" w:rsidRPr="00A544AC" w:rsidRDefault="00A544AC" w:rsidP="00A544AC">
      <w:pPr>
        <w:tabs>
          <w:tab w:val="left" w:pos="0"/>
          <w:tab w:val="left" w:pos="270"/>
          <w:tab w:val="left" w:pos="990"/>
        </w:tabs>
        <w:spacing w:after="0" w:line="240" w:lineRule="auto"/>
        <w:jc w:val="center"/>
        <w:rPr>
          <w:rFonts w:ascii="Arial" w:hAnsi="Arial" w:cs="Arial"/>
          <w:b/>
          <w:bCs/>
          <w:color w:val="000000"/>
        </w:rPr>
      </w:pPr>
      <w:r w:rsidRPr="00A544AC">
        <w:rPr>
          <w:rFonts w:ascii="Arial" w:hAnsi="Arial" w:cs="Arial"/>
          <w:b/>
          <w:bCs/>
          <w:color w:val="000000"/>
        </w:rPr>
        <w:lastRenderedPageBreak/>
        <w:t>-2-</w:t>
      </w:r>
    </w:p>
    <w:p w:rsidR="00A544AC" w:rsidRDefault="00A544AC" w:rsidP="00C802B3">
      <w:pPr>
        <w:tabs>
          <w:tab w:val="left" w:pos="0"/>
          <w:tab w:val="left" w:pos="270"/>
          <w:tab w:val="left" w:pos="990"/>
        </w:tabs>
        <w:spacing w:after="0" w:line="240" w:lineRule="auto"/>
        <w:jc w:val="both"/>
        <w:rPr>
          <w:rFonts w:ascii="Arial" w:hAnsi="Arial" w:cs="Arial"/>
          <w:b/>
          <w:bCs/>
          <w:color w:val="000000"/>
          <w:u w:val="single"/>
        </w:rPr>
      </w:pPr>
    </w:p>
    <w:p w:rsidR="00C802B3" w:rsidRDefault="00C802B3" w:rsidP="00C802B3">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C802B3" w:rsidRPr="00C36FE7" w:rsidRDefault="00C802B3" w:rsidP="00C802B3">
      <w:pPr>
        <w:tabs>
          <w:tab w:val="left" w:pos="0"/>
          <w:tab w:val="left" w:pos="270"/>
          <w:tab w:val="left" w:pos="990"/>
        </w:tabs>
        <w:spacing w:after="0" w:line="240" w:lineRule="auto"/>
        <w:jc w:val="both"/>
        <w:rPr>
          <w:rFonts w:ascii="Arial" w:hAnsi="Arial" w:cs="Arial"/>
          <w:b/>
          <w:bCs/>
          <w:color w:val="000000"/>
          <w:u w:val="single"/>
        </w:rPr>
      </w:pPr>
    </w:p>
    <w:p w:rsidR="00C802B3" w:rsidRPr="0053189C" w:rsidRDefault="00C802B3" w:rsidP="00C802B3">
      <w:pPr>
        <w:tabs>
          <w:tab w:val="left" w:pos="0"/>
          <w:tab w:val="left" w:pos="270"/>
          <w:tab w:val="left" w:pos="990"/>
        </w:tabs>
        <w:spacing w:after="0" w:line="240" w:lineRule="auto"/>
        <w:jc w:val="both"/>
        <w:rPr>
          <w:rFonts w:ascii="Arial" w:hAnsi="Arial" w:cs="Arial"/>
          <w:b/>
          <w:bCs/>
          <w:color w:val="000000"/>
          <w:sz w:val="2"/>
        </w:rPr>
      </w:pPr>
    </w:p>
    <w:p w:rsidR="00C802B3" w:rsidRPr="00E341C5" w:rsidRDefault="00C802B3" w:rsidP="00C802B3">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C802B3" w:rsidRPr="00E341C5" w:rsidRDefault="00C802B3" w:rsidP="00C802B3">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C802B3" w:rsidRPr="00E341C5" w:rsidRDefault="00C802B3" w:rsidP="00C802B3">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C802B3" w:rsidRPr="00E341C5" w:rsidRDefault="00C802B3" w:rsidP="00C802B3">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VAT/Service Tax</w:t>
      </w:r>
      <w:r>
        <w:rPr>
          <w:rFonts w:ascii="Arial" w:hAnsi="Arial" w:cs="Arial"/>
          <w:color w:val="000000"/>
          <w:sz w:val="22"/>
          <w:szCs w:val="22"/>
        </w:rPr>
        <w:t>/GST</w:t>
      </w:r>
      <w:r w:rsidRPr="00E341C5">
        <w:rPr>
          <w:rFonts w:ascii="Arial" w:hAnsi="Arial" w:cs="Arial"/>
          <w:color w:val="000000"/>
          <w:sz w:val="22"/>
          <w:szCs w:val="22"/>
        </w:rPr>
        <w:t>, if extra must be mentioned clearly.</w:t>
      </w:r>
    </w:p>
    <w:p w:rsidR="00C802B3" w:rsidRPr="00E341C5" w:rsidRDefault="00C802B3" w:rsidP="00C802B3">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C802B3" w:rsidRPr="0058689B" w:rsidRDefault="00C802B3" w:rsidP="00C802B3">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r>
        <w:rPr>
          <w:rFonts w:ascii="Arial" w:hAnsi="Arial" w:cs="Arial"/>
          <w:color w:val="000000"/>
          <w:sz w:val="22"/>
          <w:szCs w:val="22"/>
        </w:rPr>
        <w:t xml:space="preserve"> and returned as it is</w:t>
      </w:r>
      <w:r w:rsidRPr="00E341C5">
        <w:rPr>
          <w:rFonts w:ascii="Arial" w:hAnsi="Arial" w:cs="Arial"/>
          <w:color w:val="000000"/>
          <w:sz w:val="22"/>
          <w:szCs w:val="22"/>
        </w:rPr>
        <w:t>.</w:t>
      </w:r>
    </w:p>
    <w:p w:rsidR="00C802B3" w:rsidRPr="00E341C5" w:rsidRDefault="00C802B3" w:rsidP="00C802B3">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C802B3" w:rsidRPr="00E341C5" w:rsidRDefault="00C802B3" w:rsidP="00C802B3">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C802B3" w:rsidRPr="00E341C5" w:rsidRDefault="00C802B3" w:rsidP="00C802B3">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C802B3" w:rsidRPr="00E341C5" w:rsidRDefault="00C802B3" w:rsidP="00C802B3">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C802B3" w:rsidRPr="00E341C5" w:rsidRDefault="00C802B3" w:rsidP="00C802B3">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C802B3" w:rsidRDefault="00C802B3" w:rsidP="00C802B3">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C802B3" w:rsidRDefault="00C802B3" w:rsidP="00C802B3">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 xml:space="preserve">Quotation shall be from the </w:t>
      </w:r>
      <w:proofErr w:type="spellStart"/>
      <w:r w:rsidR="007167A2">
        <w:rPr>
          <w:rFonts w:ascii="Arial" w:hAnsi="Arial" w:cs="Arial"/>
          <w:color w:val="000000"/>
          <w:sz w:val="22"/>
          <w:szCs w:val="22"/>
        </w:rPr>
        <w:t>Cyberoam</w:t>
      </w:r>
      <w:proofErr w:type="spellEnd"/>
      <w:r w:rsidR="007167A2">
        <w:rPr>
          <w:rFonts w:ascii="Arial" w:hAnsi="Arial" w:cs="Arial"/>
          <w:color w:val="000000"/>
          <w:sz w:val="22"/>
          <w:szCs w:val="22"/>
        </w:rPr>
        <w:t xml:space="preserve"> authorized suppliers/venders.</w:t>
      </w:r>
    </w:p>
    <w:p w:rsidR="00C802B3" w:rsidRDefault="00C802B3" w:rsidP="00C802B3">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 xml:space="preserve">The </w:t>
      </w:r>
      <w:r w:rsidR="007167A2">
        <w:rPr>
          <w:rFonts w:ascii="Arial" w:hAnsi="Arial" w:cs="Arial"/>
          <w:color w:val="000000"/>
          <w:sz w:val="22"/>
          <w:szCs w:val="22"/>
        </w:rPr>
        <w:t xml:space="preserve">license period of </w:t>
      </w:r>
      <w:proofErr w:type="spellStart"/>
      <w:r w:rsidR="007167A2">
        <w:rPr>
          <w:rFonts w:ascii="Arial" w:hAnsi="Arial" w:cs="Arial"/>
          <w:color w:val="000000"/>
          <w:sz w:val="22"/>
          <w:szCs w:val="22"/>
        </w:rPr>
        <w:t>Cyberoam</w:t>
      </w:r>
      <w:proofErr w:type="spellEnd"/>
      <w:r w:rsidR="007167A2">
        <w:rPr>
          <w:rFonts w:ascii="Arial" w:hAnsi="Arial" w:cs="Arial"/>
          <w:color w:val="000000"/>
          <w:sz w:val="22"/>
          <w:szCs w:val="22"/>
        </w:rPr>
        <w:t xml:space="preserve"> </w:t>
      </w:r>
      <w:r>
        <w:rPr>
          <w:rFonts w:ascii="Arial" w:hAnsi="Arial" w:cs="Arial"/>
          <w:color w:val="000000"/>
          <w:sz w:val="22"/>
          <w:szCs w:val="22"/>
        </w:rPr>
        <w:t xml:space="preserve">for three (03) years and payment will be released </w:t>
      </w:r>
      <w:r w:rsidR="007167A2">
        <w:rPr>
          <w:rFonts w:ascii="Arial" w:hAnsi="Arial" w:cs="Arial"/>
          <w:color w:val="000000"/>
          <w:sz w:val="22"/>
          <w:szCs w:val="22"/>
        </w:rPr>
        <w:t>after receiving subscription keys</w:t>
      </w:r>
      <w:r>
        <w:rPr>
          <w:rFonts w:ascii="Arial" w:hAnsi="Arial" w:cs="Arial"/>
          <w:color w:val="000000"/>
          <w:sz w:val="22"/>
          <w:szCs w:val="22"/>
        </w:rPr>
        <w:t>.</w:t>
      </w:r>
    </w:p>
    <w:p w:rsidR="00C802B3" w:rsidRDefault="00C802B3" w:rsidP="00C802B3">
      <w:pPr>
        <w:pStyle w:val="ListParagraph"/>
        <w:spacing w:line="360" w:lineRule="auto"/>
        <w:ind w:left="1170"/>
        <w:jc w:val="both"/>
        <w:rPr>
          <w:rFonts w:ascii="Arial" w:hAnsi="Arial" w:cs="Arial"/>
          <w:b/>
          <w:sz w:val="22"/>
          <w:szCs w:val="22"/>
        </w:rPr>
      </w:pPr>
    </w:p>
    <w:p w:rsidR="00C802B3" w:rsidRPr="00E341C5" w:rsidRDefault="00C802B3" w:rsidP="00C802B3">
      <w:pPr>
        <w:pStyle w:val="ListParagraph"/>
        <w:spacing w:line="360" w:lineRule="auto"/>
        <w:ind w:left="1170"/>
        <w:jc w:val="both"/>
        <w:rPr>
          <w:color w:val="FF0000"/>
          <w:sz w:val="22"/>
          <w:szCs w:val="22"/>
        </w:rPr>
      </w:pPr>
    </w:p>
    <w:p w:rsidR="00C802B3" w:rsidRDefault="00C802B3" w:rsidP="00C802B3">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C802B3" w:rsidRDefault="00C802B3" w:rsidP="00C802B3">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C802B3" w:rsidRDefault="00C802B3" w:rsidP="00C802B3">
      <w:pPr>
        <w:spacing w:after="0" w:line="240" w:lineRule="auto"/>
        <w:jc w:val="right"/>
        <w:rPr>
          <w:rFonts w:ascii="Arial" w:hAnsi="Arial" w:cs="Arial"/>
          <w:b/>
          <w:bCs/>
          <w:color w:val="000000"/>
        </w:rPr>
      </w:pPr>
    </w:p>
    <w:p w:rsidR="00BD2353" w:rsidRDefault="00BD2353" w:rsidP="00C802B3">
      <w:pPr>
        <w:spacing w:after="0" w:line="240" w:lineRule="auto"/>
        <w:jc w:val="right"/>
        <w:rPr>
          <w:rFonts w:ascii="Arial" w:hAnsi="Arial" w:cs="Arial"/>
          <w:b/>
          <w:bCs/>
          <w:color w:val="000000"/>
          <w:u w:val="single"/>
        </w:rPr>
      </w:pPr>
    </w:p>
    <w:p w:rsidR="007167A2" w:rsidRPr="00CE7392" w:rsidRDefault="007167A2" w:rsidP="007167A2">
      <w:pPr>
        <w:spacing w:after="0" w:line="240" w:lineRule="auto"/>
        <w:jc w:val="right"/>
        <w:rPr>
          <w:rFonts w:ascii="Arial" w:hAnsi="Arial" w:cs="Arial"/>
          <w:b/>
          <w:bCs/>
          <w:color w:val="000000"/>
          <w:u w:val="single"/>
        </w:rPr>
      </w:pPr>
      <w:r w:rsidRPr="00CE7392">
        <w:rPr>
          <w:rFonts w:ascii="Arial" w:hAnsi="Arial" w:cs="Arial"/>
          <w:b/>
          <w:bCs/>
          <w:color w:val="000000"/>
          <w:u w:val="single"/>
        </w:rPr>
        <w:t>Continue on page ….3</w:t>
      </w:r>
    </w:p>
    <w:p w:rsidR="00FF7D4F" w:rsidRDefault="00FF7D4F" w:rsidP="00C802B3">
      <w:pPr>
        <w:jc w:val="center"/>
        <w:rPr>
          <w:rFonts w:ascii="Arial Narrow" w:hAnsi="Arial Narrow"/>
          <w:b/>
          <w:bCs/>
          <w:color w:val="000000"/>
          <w:sz w:val="24"/>
          <w:szCs w:val="24"/>
        </w:rPr>
      </w:pPr>
    </w:p>
    <w:p w:rsidR="00C802B3" w:rsidRPr="00AF24C2" w:rsidRDefault="00C802B3" w:rsidP="00C802B3">
      <w:pPr>
        <w:jc w:val="center"/>
        <w:rPr>
          <w:rFonts w:ascii="Arial Narrow" w:hAnsi="Arial Narrow"/>
          <w:b/>
          <w:bCs/>
          <w:color w:val="000000"/>
          <w:sz w:val="24"/>
          <w:szCs w:val="24"/>
        </w:rPr>
      </w:pPr>
      <w:r>
        <w:rPr>
          <w:rFonts w:ascii="Arial Narrow" w:hAnsi="Arial Narrow"/>
          <w:b/>
          <w:bCs/>
          <w:color w:val="000000"/>
          <w:sz w:val="24"/>
          <w:szCs w:val="24"/>
        </w:rPr>
        <w:t>-3</w:t>
      </w:r>
      <w:r w:rsidRPr="00AF24C2">
        <w:rPr>
          <w:rFonts w:ascii="Arial Narrow" w:hAnsi="Arial Narrow"/>
          <w:b/>
          <w:bCs/>
          <w:color w:val="000000"/>
          <w:sz w:val="24"/>
          <w:szCs w:val="24"/>
        </w:rPr>
        <w:t>-</w:t>
      </w:r>
    </w:p>
    <w:p w:rsidR="00C802B3" w:rsidRPr="00491734" w:rsidRDefault="00C802B3" w:rsidP="00C802B3">
      <w:pPr>
        <w:spacing w:after="0" w:line="240" w:lineRule="auto"/>
        <w:jc w:val="center"/>
        <w:rPr>
          <w:rFonts w:ascii="Arial Narrow" w:hAnsi="Arial Narrow"/>
          <w:b/>
          <w:bCs/>
          <w:color w:val="000000"/>
          <w:sz w:val="4"/>
          <w:szCs w:val="24"/>
          <w:u w:val="single"/>
        </w:rPr>
      </w:pPr>
    </w:p>
    <w:p w:rsidR="00C802B3" w:rsidRPr="00A32CFD" w:rsidRDefault="00C802B3" w:rsidP="00C802B3">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1920"/>
        <w:gridCol w:w="8340"/>
      </w:tblGrid>
      <w:tr w:rsidR="00C802B3" w:rsidRPr="00A0771D" w:rsidTr="00FF7D4F">
        <w:trPr>
          <w:trHeight w:val="715"/>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C802B3" w:rsidRPr="00A0771D" w:rsidTr="00FF7D4F">
        <w:trPr>
          <w:trHeight w:val="509"/>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C802B3" w:rsidRPr="00A0771D" w:rsidTr="00FF7D4F">
        <w:trPr>
          <w:trHeight w:val="509"/>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A0771D" w:rsidRDefault="00C802B3" w:rsidP="004328C9">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w:t>
            </w:r>
            <w:r w:rsidR="00B65206">
              <w:rPr>
                <w:rFonts w:ascii="Arial" w:hAnsi="Arial" w:cs="Arial"/>
                <w:sz w:val="20"/>
                <w:szCs w:val="20"/>
              </w:rPr>
              <w:t>nty obligations, as per GFR-2017</w:t>
            </w:r>
            <w:r w:rsidRPr="00A0771D">
              <w:rPr>
                <w:rFonts w:ascii="Arial" w:hAnsi="Arial" w:cs="Arial"/>
                <w:sz w:val="20"/>
                <w:szCs w:val="20"/>
              </w:rPr>
              <w:t xml:space="preserve"> rules, is also required.</w:t>
            </w:r>
          </w:p>
        </w:tc>
      </w:tr>
      <w:tr w:rsidR="00C802B3" w:rsidRPr="00A0771D" w:rsidTr="00FF7D4F">
        <w:trPr>
          <w:trHeight w:val="509"/>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A0771D" w:rsidRDefault="00C802B3" w:rsidP="004328C9">
            <w:pPr>
              <w:spacing w:after="0" w:line="0" w:lineRule="atLeast"/>
              <w:jc w:val="both"/>
              <w:rPr>
                <w:rFonts w:ascii="Arial" w:hAnsi="Arial" w:cs="Arial"/>
                <w:b/>
                <w:sz w:val="18"/>
                <w:szCs w:val="18"/>
              </w:rPr>
            </w:pPr>
            <w:r w:rsidRPr="00A0771D">
              <w:rPr>
                <w:rFonts w:ascii="Arial" w:hAnsi="Arial" w:cs="Arial"/>
                <w:b/>
                <w:sz w:val="18"/>
                <w:szCs w:val="18"/>
              </w:rPr>
              <w:t>EMD</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A0771D" w:rsidRDefault="00C802B3" w:rsidP="004328C9">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C802B3" w:rsidRPr="00A0771D" w:rsidTr="00FF7D4F">
        <w:trPr>
          <w:trHeight w:val="370"/>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C802B3" w:rsidRPr="00A0771D" w:rsidTr="00FF7D4F">
        <w:trPr>
          <w:trHeight w:val="3442"/>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Default="00C802B3" w:rsidP="004328C9">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 xml:space="preserve">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w:t>
            </w:r>
            <w:r>
              <w:rPr>
                <w:rFonts w:ascii="Arial" w:hAnsi="Arial" w:cs="Arial"/>
                <w:color w:val="000000"/>
                <w:sz w:val="20"/>
                <w:szCs w:val="20"/>
              </w:rPr>
              <w:t xml:space="preserve">through </w:t>
            </w:r>
            <w:r w:rsidRPr="00610CAA">
              <w:rPr>
                <w:rFonts w:ascii="Arial" w:hAnsi="Arial" w:cs="Arial"/>
                <w:color w:val="000000"/>
                <w:sz w:val="20"/>
                <w:szCs w:val="20"/>
              </w:rPr>
              <w:t>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C802B3" w:rsidRPr="00610CAA" w:rsidRDefault="00C802B3" w:rsidP="004328C9">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C802B3" w:rsidRPr="00A0771D" w:rsidTr="00FF7D4F">
        <w:trPr>
          <w:trHeight w:val="628"/>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 xml:space="preserve">(DGS&amp;D) as an Indian Agent of foreign principals under the compulsory enlistment scheme of the department of expenditure ministry of finance is also required as per rule </w:t>
            </w:r>
            <w:r>
              <w:rPr>
                <w:rFonts w:ascii="Arial" w:hAnsi="Arial" w:cs="Arial"/>
                <w:sz w:val="20"/>
                <w:szCs w:val="20"/>
              </w:rPr>
              <w:t>152 of GFR-2017</w:t>
            </w:r>
            <w:r w:rsidRPr="00920BF6">
              <w:rPr>
                <w:rFonts w:ascii="Arial" w:hAnsi="Arial" w:cs="Arial"/>
                <w:sz w:val="20"/>
                <w:szCs w:val="20"/>
              </w:rPr>
              <w:t>.</w:t>
            </w:r>
          </w:p>
          <w:p w:rsidR="00C802B3" w:rsidRPr="00920BF6" w:rsidRDefault="00C802B3" w:rsidP="004328C9">
            <w:pPr>
              <w:spacing w:after="0" w:line="0" w:lineRule="atLeast"/>
              <w:jc w:val="both"/>
              <w:rPr>
                <w:rFonts w:ascii="Arial" w:hAnsi="Arial" w:cs="Arial"/>
                <w:sz w:val="10"/>
                <w:szCs w:val="20"/>
              </w:rPr>
            </w:pPr>
          </w:p>
        </w:tc>
      </w:tr>
      <w:tr w:rsidR="00C802B3" w:rsidRPr="00A0771D" w:rsidTr="00FF7D4F">
        <w:trPr>
          <w:trHeight w:val="1162"/>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w:t>
            </w:r>
            <w:r w:rsidR="00BD2353">
              <w:rPr>
                <w:rFonts w:ascii="Arial" w:hAnsi="Arial" w:cs="Arial"/>
                <w:color w:val="000000"/>
                <w:sz w:val="20"/>
                <w:szCs w:val="20"/>
              </w:rPr>
              <w:t>r rejection of   any or   all quotations</w:t>
            </w:r>
            <w:r w:rsidRPr="00610CAA">
              <w:rPr>
                <w:rFonts w:ascii="Arial" w:hAnsi="Arial" w:cs="Arial"/>
                <w:color w:val="000000"/>
                <w:sz w:val="20"/>
                <w:szCs w:val="20"/>
              </w:rPr>
              <w:t>. The discretion for increasing or decreasing of the quantities also rests with him. SLIET also does not bind itself to accept the lowest price.  In case of any dispute, the decision of Director SLIET will be final &amp; binding.</w:t>
            </w:r>
          </w:p>
        </w:tc>
      </w:tr>
      <w:tr w:rsidR="00C802B3" w:rsidRPr="00A0771D" w:rsidTr="00FF7D4F">
        <w:trPr>
          <w:trHeight w:val="495"/>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C802B3" w:rsidRPr="00A0771D" w:rsidTr="00FF7D4F">
        <w:trPr>
          <w:trHeight w:val="757"/>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C802B3" w:rsidRPr="00A0771D" w:rsidTr="00FF7D4F">
        <w:trPr>
          <w:trHeight w:val="247"/>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C802B3" w:rsidRPr="00A0771D" w:rsidTr="00FF7D4F">
        <w:trPr>
          <w:trHeight w:val="771"/>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sz w:val="18"/>
                <w:szCs w:val="18"/>
              </w:rPr>
            </w:pPr>
            <w:r w:rsidRPr="00920BF6">
              <w:rPr>
                <w:rFonts w:ascii="Arial" w:hAnsi="Arial" w:cs="Arial"/>
                <w:b/>
                <w:bCs/>
                <w:color w:val="000000"/>
                <w:sz w:val="18"/>
                <w:szCs w:val="18"/>
              </w:rPr>
              <w:t>DISCOUNT/</w:t>
            </w:r>
            <w:r w:rsidR="00FF7D4F">
              <w:rPr>
                <w:rFonts w:ascii="Arial" w:hAnsi="Arial" w:cs="Arial"/>
                <w:b/>
                <w:bCs/>
                <w:color w:val="000000"/>
                <w:sz w:val="18"/>
                <w:szCs w:val="18"/>
              </w:rPr>
              <w:t xml:space="preserve"> </w:t>
            </w:r>
            <w:r w:rsidRPr="00920BF6">
              <w:rPr>
                <w:rFonts w:ascii="Arial" w:hAnsi="Arial" w:cs="Arial"/>
                <w:b/>
                <w:bCs/>
                <w:color w:val="000000"/>
                <w:sz w:val="18"/>
                <w:szCs w:val="18"/>
              </w:rPr>
              <w:t>REBATES</w:t>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C802B3" w:rsidRPr="00A0771D" w:rsidTr="00FF7D4F">
        <w:trPr>
          <w:trHeight w:val="1345"/>
        </w:trPr>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920BF6" w:rsidRDefault="00C802B3" w:rsidP="004328C9">
            <w:pPr>
              <w:spacing w:after="0" w:line="0" w:lineRule="atLeast"/>
              <w:jc w:val="both"/>
              <w:rPr>
                <w:rFonts w:ascii="Arial" w:hAnsi="Arial" w:cs="Arial"/>
                <w:b/>
                <w:bCs/>
                <w:color w:val="000000"/>
                <w:sz w:val="18"/>
                <w:szCs w:val="18"/>
              </w:rPr>
            </w:pPr>
            <w:r w:rsidRPr="00920BF6">
              <w:rPr>
                <w:rFonts w:ascii="Arial" w:hAnsi="Arial" w:cs="Arial"/>
                <w:b/>
                <w:sz w:val="18"/>
                <w:szCs w:val="18"/>
              </w:rPr>
              <w:lastRenderedPageBreak/>
              <w:t>GENERAL TERMS</w:t>
            </w:r>
            <w:r w:rsidRPr="00920BF6">
              <w:rPr>
                <w:rFonts w:ascii="Arial" w:hAnsi="Arial" w:cs="Arial"/>
                <w:b/>
                <w:sz w:val="18"/>
                <w:szCs w:val="18"/>
              </w:rPr>
              <w:br/>
            </w:r>
          </w:p>
        </w:tc>
        <w:tc>
          <w:tcPr>
            <w:tcW w:w="83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802B3" w:rsidRPr="00610CAA" w:rsidRDefault="00C802B3" w:rsidP="004328C9">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C802B3" w:rsidRDefault="00C802B3" w:rsidP="004328C9">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w:t>
            </w:r>
            <w:r>
              <w:rPr>
                <w:rFonts w:ascii="Arial" w:hAnsi="Arial" w:cs="Arial"/>
                <w:b/>
                <w:color w:val="000000"/>
                <w:sz w:val="20"/>
                <w:szCs w:val="20"/>
              </w:rPr>
              <w:t>17</w:t>
            </w:r>
            <w:r>
              <w:rPr>
                <w:rFonts w:ascii="Arial" w:hAnsi="Arial" w:cs="Arial"/>
                <w:color w:val="000000"/>
                <w:sz w:val="20"/>
                <w:szCs w:val="20"/>
              </w:rPr>
              <w:t>.</w:t>
            </w:r>
          </w:p>
          <w:p w:rsidR="00C802B3" w:rsidRDefault="00C802B3" w:rsidP="004328C9">
            <w:pPr>
              <w:spacing w:after="0" w:line="0" w:lineRule="atLeast"/>
              <w:jc w:val="both"/>
              <w:rPr>
                <w:rFonts w:ascii="Arial" w:hAnsi="Arial" w:cs="Arial"/>
                <w:color w:val="000000"/>
                <w:sz w:val="20"/>
                <w:szCs w:val="20"/>
              </w:rPr>
            </w:pPr>
          </w:p>
          <w:p w:rsidR="00C802B3" w:rsidRDefault="00C802B3" w:rsidP="004328C9">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C802B3" w:rsidRPr="00610CAA" w:rsidRDefault="00C802B3" w:rsidP="004328C9">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C802B3" w:rsidRDefault="00C802B3" w:rsidP="00C802B3"/>
    <w:p w:rsidR="00C802B3" w:rsidRDefault="00C802B3" w:rsidP="00C802B3"/>
    <w:p w:rsidR="00C802B3" w:rsidRDefault="00C802B3"/>
    <w:sectPr w:rsidR="00C802B3" w:rsidSect="00FF7D4F">
      <w:pgSz w:w="11909" w:h="16834" w:code="9"/>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2B3"/>
    <w:rsid w:val="000B60B0"/>
    <w:rsid w:val="001F4473"/>
    <w:rsid w:val="002B7E4F"/>
    <w:rsid w:val="007167A2"/>
    <w:rsid w:val="00A544AC"/>
    <w:rsid w:val="00A55DA4"/>
    <w:rsid w:val="00B65206"/>
    <w:rsid w:val="00B971EE"/>
    <w:rsid w:val="00BD2353"/>
    <w:rsid w:val="00C802B3"/>
    <w:rsid w:val="00E83980"/>
    <w:rsid w:val="00FF7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02B3"/>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C802B3"/>
    <w:rPr>
      <w:rFonts w:ascii="Times New Roman" w:eastAsia="Calibri" w:hAnsi="Times New Roman" w:cs="Times New Roman"/>
      <w:sz w:val="24"/>
      <w:szCs w:val="24"/>
    </w:rPr>
  </w:style>
  <w:style w:type="paragraph" w:styleId="NormalWeb">
    <w:name w:val="Normal (Web)"/>
    <w:basedOn w:val="Normal"/>
    <w:uiPriority w:val="99"/>
    <w:unhideWhenUsed/>
    <w:rsid w:val="00C802B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rsid w:val="00C802B3"/>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C802B3"/>
    <w:rPr>
      <w:rFonts w:ascii="Times New Roman" w:eastAsia="Calibri" w:hAnsi="Times New Roman" w:cs="Times New Roman"/>
      <w:sz w:val="24"/>
      <w:szCs w:val="24"/>
    </w:rPr>
  </w:style>
  <w:style w:type="paragraph" w:styleId="ListParagraph">
    <w:name w:val="List Paragraph"/>
    <w:basedOn w:val="Normal"/>
    <w:uiPriority w:val="34"/>
    <w:qFormat/>
    <w:rsid w:val="00C802B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2017-06-21T10:30:00Z</cp:lastPrinted>
  <dcterms:created xsi:type="dcterms:W3CDTF">2017-06-21T05:44:00Z</dcterms:created>
  <dcterms:modified xsi:type="dcterms:W3CDTF">2017-06-21T10:30:00Z</dcterms:modified>
</cp:coreProperties>
</file>