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B1" w:rsidRDefault="004155B1" w:rsidP="004155B1">
      <w:pPr>
        <w:tabs>
          <w:tab w:val="left" w:pos="0"/>
          <w:tab w:val="left" w:pos="270"/>
          <w:tab w:val="left" w:pos="990"/>
        </w:tabs>
        <w:spacing w:after="0" w:line="240" w:lineRule="auto"/>
        <w:jc w:val="both"/>
        <w:rPr>
          <w:rFonts w:ascii="Arial" w:hAnsi="Arial" w:cs="Arial"/>
          <w:b/>
          <w:bCs/>
          <w:color w:val="000000"/>
          <w:u w:val="single"/>
        </w:rPr>
      </w:pPr>
    </w:p>
    <w:tbl>
      <w:tblPr>
        <w:tblW w:w="10192" w:type="dxa"/>
        <w:jc w:val="center"/>
        <w:tblInd w:w="-639" w:type="dxa"/>
        <w:tblLook w:val="04A0"/>
      </w:tblPr>
      <w:tblGrid>
        <w:gridCol w:w="2418"/>
        <w:gridCol w:w="6637"/>
        <w:gridCol w:w="1137"/>
      </w:tblGrid>
      <w:tr w:rsidR="004155B1" w:rsidRPr="008471E6" w:rsidTr="005D7B4D">
        <w:trPr>
          <w:trHeight w:val="2340"/>
          <w:jc w:val="center"/>
        </w:trPr>
        <w:tc>
          <w:tcPr>
            <w:tcW w:w="2418" w:type="dxa"/>
            <w:tcMar>
              <w:left w:w="0" w:type="dxa"/>
              <w:right w:w="0" w:type="dxa"/>
            </w:tcMar>
          </w:tcPr>
          <w:p w:rsidR="004155B1" w:rsidRPr="008471E6" w:rsidRDefault="004155B1" w:rsidP="005D7B4D">
            <w:pPr>
              <w:rPr>
                <w:noProof/>
              </w:rPr>
            </w:pPr>
            <w:r>
              <w:rPr>
                <w:noProof/>
              </w:rPr>
              <w:drawing>
                <wp:inline distT="0" distB="0" distL="0" distR="0">
                  <wp:extent cx="1080770" cy="890905"/>
                  <wp:effectExtent l="19050" t="0" r="5080" b="0"/>
                  <wp:docPr id="1" name="Picture 1" descr="C:\Users\GURBAX SINGH\Desktop\sliet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BAX SINGH\Desktop\sliet new.jpg"/>
                          <pic:cNvPicPr>
                            <a:picLocks noChangeAspect="1" noChangeArrowheads="1"/>
                          </pic:cNvPicPr>
                        </pic:nvPicPr>
                        <pic:blipFill>
                          <a:blip r:embed="rId5"/>
                          <a:srcRect/>
                          <a:stretch>
                            <a:fillRect/>
                          </a:stretch>
                        </pic:blipFill>
                        <pic:spPr bwMode="auto">
                          <a:xfrm>
                            <a:off x="0" y="0"/>
                            <a:ext cx="1080770" cy="890905"/>
                          </a:xfrm>
                          <a:prstGeom prst="rect">
                            <a:avLst/>
                          </a:prstGeom>
                          <a:noFill/>
                          <a:ln w="9525">
                            <a:noFill/>
                            <a:miter lim="800000"/>
                            <a:headEnd/>
                            <a:tailEnd/>
                          </a:ln>
                        </pic:spPr>
                      </pic:pic>
                    </a:graphicData>
                  </a:graphic>
                </wp:inline>
              </w:drawing>
            </w:r>
          </w:p>
        </w:tc>
        <w:tc>
          <w:tcPr>
            <w:tcW w:w="6637" w:type="dxa"/>
            <w:tcMar>
              <w:left w:w="0" w:type="dxa"/>
              <w:right w:w="0" w:type="dxa"/>
            </w:tcMar>
          </w:tcPr>
          <w:p w:rsidR="004155B1" w:rsidRPr="008471E6" w:rsidRDefault="004155B1" w:rsidP="005D7B4D">
            <w:pPr>
              <w:tabs>
                <w:tab w:val="left" w:pos="-90"/>
              </w:tabs>
              <w:spacing w:after="0" w:line="240" w:lineRule="auto"/>
              <w:rPr>
                <w:rFonts w:ascii="GurbaniHindi" w:hAnsi="GurbaniHindi"/>
                <w:b/>
                <w:bCs/>
                <w:sz w:val="32"/>
                <w:szCs w:val="32"/>
                <w:lang w:val="fr-FR"/>
              </w:rPr>
            </w:pPr>
            <w:r w:rsidRPr="008471E6">
              <w:rPr>
                <w:rFonts w:ascii="GurbaniHindi" w:hAnsi="GurbaniHindi"/>
                <w:b/>
                <w:bCs/>
                <w:sz w:val="28"/>
                <w:szCs w:val="30"/>
                <w:lang w:val="fr-FR"/>
              </w:rPr>
              <w:t xml:space="preserve">     </w:t>
            </w:r>
            <w:proofErr w:type="spellStart"/>
            <w:r w:rsidRPr="008471E6">
              <w:rPr>
                <w:rFonts w:ascii="GurbaniHindi" w:hAnsi="GurbaniHindi"/>
                <w:b/>
                <w:bCs/>
                <w:sz w:val="32"/>
                <w:szCs w:val="32"/>
                <w:lang w:val="fr-FR"/>
              </w:rPr>
              <w:t>sNq</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lONgovwl</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AiBXwNiZkI</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EvN</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pROÖoigkI</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sNÆQwn</w:t>
            </w:r>
            <w:proofErr w:type="spellEnd"/>
            <w:r w:rsidRPr="008471E6">
              <w:rPr>
                <w:rFonts w:ascii="GurbaniHindi" w:hAnsi="GurbaniHindi"/>
                <w:b/>
                <w:bCs/>
                <w:sz w:val="32"/>
                <w:szCs w:val="32"/>
                <w:lang w:val="fr-FR"/>
              </w:rPr>
              <w:t>,</w:t>
            </w:r>
          </w:p>
          <w:p w:rsidR="004155B1" w:rsidRPr="008471E6" w:rsidRDefault="004155B1" w:rsidP="005D7B4D">
            <w:pPr>
              <w:tabs>
                <w:tab w:val="left" w:pos="-90"/>
              </w:tabs>
              <w:spacing w:after="0" w:line="240" w:lineRule="auto"/>
              <w:ind w:hanging="720"/>
              <w:jc w:val="center"/>
              <w:rPr>
                <w:rFonts w:ascii="GurbaniHindi" w:hAnsi="GurbaniHindi" w:cs="Arial"/>
                <w:b/>
                <w:sz w:val="32"/>
                <w:szCs w:val="32"/>
              </w:rPr>
            </w:pPr>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lONgovwl</w:t>
            </w:r>
            <w:proofErr w:type="spellEnd"/>
            <w:r w:rsidRPr="008471E6">
              <w:rPr>
                <w:rFonts w:ascii="GurbaniHindi" w:hAnsi="GurbaniHindi"/>
                <w:b/>
                <w:bCs/>
                <w:sz w:val="32"/>
                <w:szCs w:val="32"/>
                <w:lang w:val="fr-FR"/>
              </w:rPr>
              <w:t xml:space="preserve">, </w:t>
            </w:r>
            <w:proofErr w:type="spellStart"/>
            <w:r w:rsidRPr="008471E6">
              <w:rPr>
                <w:rFonts w:ascii="GurbaniHindi" w:hAnsi="GurbaniHindi" w:cs="Arial"/>
                <w:b/>
                <w:sz w:val="32"/>
                <w:szCs w:val="32"/>
              </w:rPr>
              <w:t>sNg</w:t>
            </w:r>
            <w:proofErr w:type="spellEnd"/>
            <w:r w:rsidRPr="008471E6">
              <w:rPr>
                <w:rFonts w:ascii="GurbaniHindi" w:hAnsi="GurbaniHindi" w:cs="Arial"/>
                <w:b/>
                <w:sz w:val="32"/>
                <w:szCs w:val="32"/>
              </w:rPr>
              <w:t xml:space="preserve">{r, </w:t>
            </w:r>
            <w:proofErr w:type="spellStart"/>
            <w:r w:rsidRPr="008471E6">
              <w:rPr>
                <w:rFonts w:ascii="GurbaniHindi" w:hAnsi="GurbaniHindi" w:cs="Arial"/>
                <w:b/>
                <w:sz w:val="32"/>
                <w:szCs w:val="32"/>
              </w:rPr>
              <w:t>pMjwb</w:t>
            </w:r>
            <w:proofErr w:type="spellEnd"/>
            <w:r w:rsidRPr="008471E6">
              <w:rPr>
                <w:rFonts w:ascii="GurbaniHindi" w:hAnsi="GurbaniHindi" w:cs="Arial"/>
                <w:b/>
                <w:sz w:val="32"/>
                <w:szCs w:val="32"/>
              </w:rPr>
              <w:t xml:space="preserve"> - 148 106</w:t>
            </w:r>
          </w:p>
          <w:p w:rsidR="004155B1" w:rsidRPr="008471E6" w:rsidRDefault="004155B1" w:rsidP="005D7B4D">
            <w:pPr>
              <w:tabs>
                <w:tab w:val="left" w:pos="180"/>
              </w:tabs>
              <w:spacing w:after="0" w:line="240" w:lineRule="auto"/>
              <w:ind w:hanging="90"/>
              <w:rPr>
                <w:rFonts w:ascii="GurbaniHindi" w:hAnsi="GurbaniHindi"/>
                <w:b/>
                <w:bCs/>
                <w:lang w:val="fr-FR"/>
              </w:rPr>
            </w:pPr>
            <w:r w:rsidRPr="008471E6">
              <w:rPr>
                <w:rFonts w:ascii="GurbaniHindi" w:hAnsi="GurbaniHindi"/>
                <w:b/>
                <w:bCs/>
                <w:sz w:val="26"/>
                <w:szCs w:val="30"/>
                <w:lang w:val="fr-FR"/>
              </w:rPr>
              <w:t xml:space="preserve">             </w:t>
            </w:r>
            <w:r w:rsidRPr="008471E6">
              <w:rPr>
                <w:rFonts w:ascii="GurbaniHindi" w:hAnsi="GurbaniHindi"/>
                <w:b/>
                <w:bCs/>
                <w:lang w:val="fr-FR"/>
              </w:rPr>
              <w:t>(</w:t>
            </w:r>
            <w:proofErr w:type="spellStart"/>
            <w:r w:rsidRPr="008471E6">
              <w:rPr>
                <w:rFonts w:ascii="GurbaniHindi" w:hAnsi="GurbaniHindi"/>
                <w:b/>
                <w:bCs/>
                <w:lang w:val="fr-FR"/>
              </w:rPr>
              <w:t>mwnv</w:t>
            </w:r>
            <w:proofErr w:type="spellEnd"/>
            <w:r w:rsidRPr="008471E6">
              <w:rPr>
                <w:rFonts w:ascii="GurbaniHindi" w:hAnsi="GurbaniHindi"/>
                <w:b/>
                <w:bCs/>
                <w:lang w:val="fr-FR"/>
              </w:rPr>
              <w:t xml:space="preserve"> </w:t>
            </w:r>
            <w:proofErr w:type="spellStart"/>
            <w:r w:rsidRPr="008471E6">
              <w:rPr>
                <w:rFonts w:ascii="GurbaniHindi" w:hAnsi="GurbaniHindi"/>
                <w:b/>
                <w:bCs/>
                <w:lang w:val="fr-FR"/>
              </w:rPr>
              <w:t>sNswDn</w:t>
            </w:r>
            <w:proofErr w:type="spellEnd"/>
            <w:r w:rsidRPr="008471E6">
              <w:rPr>
                <w:rFonts w:ascii="GurbaniHindi" w:hAnsi="GurbaniHindi"/>
                <w:b/>
                <w:bCs/>
                <w:lang w:val="fr-FR"/>
              </w:rPr>
              <w:t xml:space="preserve"> </w:t>
            </w:r>
            <w:proofErr w:type="spellStart"/>
            <w:r w:rsidRPr="008471E6">
              <w:rPr>
                <w:rFonts w:ascii="GurbaniHindi" w:hAnsi="GurbaniHindi"/>
                <w:b/>
                <w:bCs/>
                <w:lang w:val="fr-FR"/>
              </w:rPr>
              <w:t>mNZwlX</w:t>
            </w:r>
            <w:proofErr w:type="spellEnd"/>
            <w:r w:rsidRPr="008471E6">
              <w:rPr>
                <w:rFonts w:ascii="GurbaniHindi" w:hAnsi="GurbaniHindi"/>
                <w:b/>
                <w:bCs/>
                <w:lang w:val="fr-FR"/>
              </w:rPr>
              <w:t xml:space="preserve"> </w:t>
            </w:r>
            <w:proofErr w:type="spellStart"/>
            <w:r w:rsidRPr="008471E6">
              <w:rPr>
                <w:rFonts w:ascii="GurbaniHindi" w:hAnsi="GurbaniHindi"/>
                <w:b/>
                <w:bCs/>
                <w:lang w:val="fr-FR"/>
              </w:rPr>
              <w:t>ky</w:t>
            </w:r>
            <w:proofErr w:type="spellEnd"/>
            <w:r w:rsidRPr="008471E6">
              <w:rPr>
                <w:rFonts w:ascii="GurbaniHindi" w:hAnsi="GurbaniHindi"/>
                <w:b/>
                <w:bCs/>
                <w:lang w:val="fr-FR"/>
              </w:rPr>
              <w:t xml:space="preserve"> </w:t>
            </w:r>
            <w:proofErr w:type="spellStart"/>
            <w:r w:rsidRPr="008471E6">
              <w:rPr>
                <w:rFonts w:ascii="GurbaniHindi" w:hAnsi="GurbaniHindi"/>
                <w:b/>
                <w:bCs/>
                <w:lang w:val="fr-FR"/>
              </w:rPr>
              <w:t>ADIn</w:t>
            </w:r>
            <w:proofErr w:type="spellEnd"/>
            <w:r w:rsidRPr="008471E6">
              <w:rPr>
                <w:rFonts w:ascii="GurbaniHindi" w:hAnsi="GurbaniHindi"/>
                <w:b/>
                <w:bCs/>
                <w:lang w:val="fr-FR"/>
              </w:rPr>
              <w:t xml:space="preserve"> </w:t>
            </w:r>
            <w:r w:rsidRPr="008471E6">
              <w:rPr>
                <w:rFonts w:ascii="GurbaniHindi" w:hAnsi="GurbaniHindi" w:cs="Mangal"/>
                <w:b/>
                <w:bCs/>
                <w:cs/>
                <w:lang w:val="fr-FR" w:bidi="hi-IN"/>
              </w:rPr>
              <w:t>समविश्वविद्यालय</w:t>
            </w:r>
            <w:r w:rsidRPr="008471E6">
              <w:rPr>
                <w:rFonts w:ascii="GurbaniHindi" w:hAnsi="GurbaniHindi" w:cs="Mangal"/>
                <w:b/>
                <w:bCs/>
                <w:lang w:val="fr-FR" w:bidi="hi-IN"/>
              </w:rPr>
              <w:t>)</w:t>
            </w:r>
          </w:p>
          <w:p w:rsidR="004155B1" w:rsidRPr="004A6371" w:rsidRDefault="004155B1" w:rsidP="005D7B4D">
            <w:pPr>
              <w:pStyle w:val="NormalWeb"/>
              <w:spacing w:before="0" w:beforeAutospacing="0" w:after="0" w:afterAutospacing="0"/>
              <w:ind w:hanging="90"/>
              <w:contextualSpacing/>
              <w:jc w:val="center"/>
              <w:rPr>
                <w:rFonts w:ascii="Arial Black" w:hAnsi="Arial Black"/>
                <w:b/>
                <w:sz w:val="20"/>
                <w:szCs w:val="20"/>
              </w:rPr>
            </w:pPr>
            <w:proofErr w:type="spellStart"/>
            <w:r w:rsidRPr="00CC13AE">
              <w:rPr>
                <w:rFonts w:ascii="Arial Black" w:hAnsi="Arial Black"/>
                <w:b/>
                <w:sz w:val="22"/>
                <w:szCs w:val="22"/>
                <w:lang w:val="en-US"/>
              </w:rPr>
              <w:t>S</w:t>
            </w:r>
            <w:r w:rsidRPr="004A6371">
              <w:rPr>
                <w:rFonts w:ascii="Arial Black" w:hAnsi="Arial Black"/>
                <w:b/>
                <w:sz w:val="20"/>
                <w:szCs w:val="20"/>
                <w:lang w:val="en-US"/>
              </w:rPr>
              <w:t>ant</w:t>
            </w:r>
            <w:proofErr w:type="spellEnd"/>
            <w:r w:rsidRPr="004A6371">
              <w:rPr>
                <w:rFonts w:ascii="Arial Black" w:hAnsi="Arial Black"/>
                <w:b/>
                <w:sz w:val="20"/>
                <w:szCs w:val="20"/>
                <w:lang w:val="en-US"/>
              </w:rPr>
              <w:t xml:space="preserve"> </w:t>
            </w:r>
            <w:proofErr w:type="spellStart"/>
            <w:r w:rsidRPr="004A6371">
              <w:rPr>
                <w:rFonts w:ascii="Arial Black" w:hAnsi="Arial Black"/>
                <w:b/>
                <w:sz w:val="20"/>
                <w:szCs w:val="20"/>
                <w:lang w:val="en-US"/>
              </w:rPr>
              <w:t>Longowal</w:t>
            </w:r>
            <w:proofErr w:type="spellEnd"/>
            <w:r w:rsidRPr="004A6371">
              <w:rPr>
                <w:rFonts w:ascii="Arial Black" w:hAnsi="Arial Black"/>
                <w:b/>
                <w:sz w:val="20"/>
                <w:szCs w:val="20"/>
                <w:lang w:val="en-US"/>
              </w:rPr>
              <w:t xml:space="preserve"> Institute of Engineering and Technology</w:t>
            </w:r>
          </w:p>
          <w:p w:rsidR="004155B1" w:rsidRPr="00CC13AE" w:rsidRDefault="004155B1" w:rsidP="005D7B4D">
            <w:pPr>
              <w:pStyle w:val="NormalWeb"/>
              <w:spacing w:before="0" w:beforeAutospacing="0" w:after="0" w:afterAutospacing="0"/>
              <w:ind w:hanging="90"/>
              <w:contextualSpacing/>
              <w:jc w:val="center"/>
              <w:rPr>
                <w:rFonts w:ascii="Arial Black" w:hAnsi="Arial Black"/>
                <w:b/>
                <w:sz w:val="22"/>
                <w:szCs w:val="22"/>
                <w:lang w:val="en-US"/>
              </w:rPr>
            </w:pPr>
            <w:proofErr w:type="spellStart"/>
            <w:r w:rsidRPr="004A6371">
              <w:rPr>
                <w:rFonts w:ascii="Arial Black" w:hAnsi="Arial Black"/>
                <w:b/>
                <w:sz w:val="20"/>
                <w:szCs w:val="20"/>
                <w:lang w:val="en-US"/>
              </w:rPr>
              <w:t>Longowal</w:t>
            </w:r>
            <w:proofErr w:type="spellEnd"/>
            <w:r w:rsidRPr="004A6371">
              <w:rPr>
                <w:rFonts w:ascii="Arial Black" w:hAnsi="Arial Black"/>
                <w:b/>
                <w:sz w:val="20"/>
                <w:szCs w:val="20"/>
                <w:lang w:val="en-US"/>
              </w:rPr>
              <w:t xml:space="preserve">, Dist. </w:t>
            </w:r>
            <w:proofErr w:type="spellStart"/>
            <w:r w:rsidRPr="004A6371">
              <w:rPr>
                <w:rFonts w:ascii="Arial Black" w:hAnsi="Arial Black"/>
                <w:b/>
                <w:sz w:val="20"/>
                <w:szCs w:val="20"/>
                <w:lang w:val="en-US"/>
              </w:rPr>
              <w:t>Sangrur</w:t>
            </w:r>
            <w:proofErr w:type="spellEnd"/>
            <w:r w:rsidRPr="004A6371">
              <w:rPr>
                <w:rFonts w:ascii="Arial Black" w:hAnsi="Arial Black"/>
                <w:b/>
                <w:sz w:val="20"/>
                <w:szCs w:val="20"/>
                <w:lang w:val="en-US"/>
              </w:rPr>
              <w:t>, Punjab – 148106</w:t>
            </w:r>
          </w:p>
          <w:p w:rsidR="004155B1" w:rsidRPr="00AD308E" w:rsidRDefault="004155B1" w:rsidP="005D7B4D">
            <w:pPr>
              <w:pStyle w:val="NormalWeb"/>
              <w:spacing w:before="0" w:beforeAutospacing="0" w:after="0" w:afterAutospacing="0"/>
              <w:ind w:hanging="450"/>
              <w:contextualSpacing/>
              <w:jc w:val="center"/>
              <w:rPr>
                <w:sz w:val="2"/>
              </w:rPr>
            </w:pPr>
            <w:r w:rsidRPr="00AD308E">
              <w:rPr>
                <w:rFonts w:ascii="Calibri" w:hAnsi="Calibri"/>
                <w:b/>
                <w:sz w:val="22"/>
                <w:szCs w:val="28"/>
                <w:lang w:val="en-US"/>
              </w:rPr>
              <w:t>(Deemed University under MHRD)</w:t>
            </w:r>
          </w:p>
        </w:tc>
        <w:tc>
          <w:tcPr>
            <w:tcW w:w="1137" w:type="dxa"/>
            <w:tcMar>
              <w:left w:w="0" w:type="dxa"/>
              <w:right w:w="0" w:type="dxa"/>
            </w:tcMar>
          </w:tcPr>
          <w:p w:rsidR="004155B1" w:rsidRPr="008471E6" w:rsidRDefault="004155B1" w:rsidP="005D7B4D"/>
        </w:tc>
      </w:tr>
    </w:tbl>
    <w:p w:rsidR="004155B1" w:rsidRDefault="004155B1" w:rsidP="004155B1">
      <w:pPr>
        <w:pStyle w:val="Header"/>
        <w:pBdr>
          <w:bottom w:val="single" w:sz="6" w:space="0" w:color="auto"/>
        </w:pBdr>
        <w:rPr>
          <w:rFonts w:ascii="Arial" w:hAnsi="Arial" w:cs="Arial"/>
        </w:rPr>
      </w:pPr>
    </w:p>
    <w:p w:rsidR="004155B1" w:rsidRPr="00552570" w:rsidRDefault="004155B1" w:rsidP="004155B1">
      <w:pPr>
        <w:pStyle w:val="Header"/>
        <w:ind w:left="-720"/>
        <w:rPr>
          <w:rFonts w:ascii="Arial" w:hAnsi="Arial" w:cs="Arial"/>
          <w:sz w:val="12"/>
          <w:szCs w:val="12"/>
        </w:rPr>
      </w:pPr>
    </w:p>
    <w:p w:rsidR="004155B1" w:rsidRPr="00A85D0D" w:rsidRDefault="004155B1" w:rsidP="004155B1">
      <w:pPr>
        <w:pStyle w:val="Header"/>
        <w:ind w:left="-720"/>
        <w:rPr>
          <w:rFonts w:ascii="Arial" w:hAnsi="Arial" w:cs="Arial"/>
          <w:b/>
        </w:rPr>
      </w:pPr>
      <w:proofErr w:type="gramStart"/>
      <w:r>
        <w:rPr>
          <w:rFonts w:ascii="Arial" w:hAnsi="Arial" w:cs="Arial"/>
          <w:b/>
        </w:rPr>
        <w:t>Ref. No</w:t>
      </w:r>
      <w:r w:rsidRPr="00B66B2F">
        <w:rPr>
          <w:rFonts w:ascii="Arial" w:hAnsi="Arial" w:cs="Arial"/>
          <w:b/>
        </w:rPr>
        <w:t>.</w:t>
      </w:r>
      <w:proofErr w:type="gramEnd"/>
      <w:r w:rsidRPr="00B66B2F">
        <w:rPr>
          <w:rFonts w:ascii="Arial" w:hAnsi="Arial" w:cs="Arial"/>
          <w:b/>
        </w:rPr>
        <w:t xml:space="preserve"> </w:t>
      </w:r>
      <w:r>
        <w:rPr>
          <w:rFonts w:ascii="Arial" w:hAnsi="Arial" w:cs="Arial"/>
          <w:b/>
        </w:rPr>
        <w:t>PUR/30/16/_________</w:t>
      </w:r>
      <w:r>
        <w:rPr>
          <w:rFonts w:ascii="Arial" w:hAnsi="Arial" w:cs="Arial"/>
          <w:b/>
        </w:rPr>
        <w:tab/>
        <w:t xml:space="preserve">                                                            </w:t>
      </w:r>
      <w:r w:rsidRPr="00A85D0D">
        <w:rPr>
          <w:rFonts w:ascii="Arial" w:hAnsi="Arial" w:cs="Arial"/>
          <w:b/>
        </w:rPr>
        <w:t xml:space="preserve">Dated: </w:t>
      </w:r>
      <w:r>
        <w:rPr>
          <w:rFonts w:ascii="Arial" w:hAnsi="Arial" w:cs="Arial"/>
          <w:b/>
        </w:rPr>
        <w:t>___________</w:t>
      </w:r>
    </w:p>
    <w:p w:rsidR="004155B1" w:rsidRDefault="004155B1" w:rsidP="004155B1">
      <w:pPr>
        <w:spacing w:after="0" w:line="240" w:lineRule="auto"/>
        <w:jc w:val="center"/>
        <w:rPr>
          <w:rFonts w:ascii="Arial" w:hAnsi="Arial" w:cs="Arial"/>
          <w:b/>
          <w:bCs/>
          <w:color w:val="000000"/>
          <w:sz w:val="24"/>
          <w:szCs w:val="24"/>
          <w:u w:val="single"/>
        </w:rPr>
      </w:pPr>
    </w:p>
    <w:p w:rsidR="004155B1" w:rsidRDefault="004155B1" w:rsidP="004155B1">
      <w:pPr>
        <w:spacing w:after="0" w:line="240" w:lineRule="auto"/>
        <w:jc w:val="center"/>
        <w:rPr>
          <w:rFonts w:ascii="Arial" w:hAnsi="Arial" w:cs="Arial"/>
          <w:b/>
          <w:bCs/>
          <w:color w:val="000000"/>
          <w:sz w:val="24"/>
          <w:szCs w:val="24"/>
          <w:u w:val="single"/>
        </w:rPr>
      </w:pPr>
      <w:r>
        <w:rPr>
          <w:rFonts w:ascii="Arial" w:hAnsi="Arial" w:cs="Arial"/>
          <w:b/>
          <w:bCs/>
          <w:color w:val="000000"/>
          <w:sz w:val="24"/>
          <w:szCs w:val="24"/>
          <w:u w:val="single"/>
        </w:rPr>
        <w:t>NOTICE INVITING QUOTATION</w:t>
      </w:r>
    </w:p>
    <w:p w:rsidR="004155B1" w:rsidRDefault="004155B1" w:rsidP="004155B1">
      <w:pPr>
        <w:spacing w:after="0" w:line="240" w:lineRule="auto"/>
        <w:jc w:val="center"/>
        <w:rPr>
          <w:rFonts w:ascii="Arial" w:hAnsi="Arial" w:cs="Arial"/>
          <w:b/>
          <w:bCs/>
          <w:color w:val="000000"/>
          <w:sz w:val="24"/>
          <w:szCs w:val="24"/>
          <w:u w:val="single"/>
        </w:rPr>
      </w:pPr>
    </w:p>
    <w:p w:rsidR="004155B1" w:rsidRDefault="004155B1" w:rsidP="004155B1">
      <w:pPr>
        <w:spacing w:after="0" w:line="240" w:lineRule="auto"/>
        <w:jc w:val="center"/>
        <w:rPr>
          <w:rFonts w:ascii="Arial" w:hAnsi="Arial" w:cs="Arial"/>
          <w:b/>
          <w:bCs/>
          <w:color w:val="000000"/>
          <w:sz w:val="24"/>
          <w:szCs w:val="24"/>
          <w:u w:val="single"/>
        </w:rPr>
      </w:pPr>
      <w:r w:rsidRPr="00A32CFD">
        <w:rPr>
          <w:rFonts w:ascii="Arial" w:hAnsi="Arial" w:cs="Arial"/>
          <w:b/>
          <w:bCs/>
          <w:color w:val="000000"/>
          <w:sz w:val="24"/>
          <w:szCs w:val="24"/>
          <w:u w:val="single"/>
        </w:rPr>
        <w:t>REGISTERED</w:t>
      </w:r>
    </w:p>
    <w:p w:rsidR="004155B1" w:rsidRDefault="004155B1" w:rsidP="004155B1">
      <w:pPr>
        <w:spacing w:after="0" w:line="240" w:lineRule="auto"/>
        <w:jc w:val="center"/>
        <w:rPr>
          <w:rFonts w:ascii="Arial" w:hAnsi="Arial" w:cs="Arial"/>
          <w:b/>
          <w:bCs/>
          <w:color w:val="000000"/>
          <w:sz w:val="24"/>
          <w:szCs w:val="24"/>
          <w:u w:val="single"/>
        </w:rPr>
      </w:pPr>
    </w:p>
    <w:tbl>
      <w:tblPr>
        <w:tblW w:w="0" w:type="auto"/>
        <w:tblInd w:w="108" w:type="dxa"/>
        <w:tblBorders>
          <w:bottom w:val="single" w:sz="4" w:space="0" w:color="000000"/>
          <w:insideH w:val="single" w:sz="4" w:space="0" w:color="000000"/>
          <w:insideV w:val="single" w:sz="4" w:space="0" w:color="000000"/>
        </w:tblBorders>
        <w:tblLook w:val="04A0"/>
      </w:tblPr>
      <w:tblGrid>
        <w:gridCol w:w="4860"/>
      </w:tblGrid>
      <w:tr w:rsidR="004155B1" w:rsidRPr="008471E6" w:rsidTr="005D7B4D">
        <w:tc>
          <w:tcPr>
            <w:tcW w:w="4860" w:type="dxa"/>
          </w:tcPr>
          <w:p w:rsidR="004155B1" w:rsidRPr="008471E6" w:rsidRDefault="004155B1" w:rsidP="005D7B4D">
            <w:pPr>
              <w:spacing w:after="0" w:line="240" w:lineRule="auto"/>
              <w:rPr>
                <w:rFonts w:ascii="Arial" w:hAnsi="Arial" w:cs="Arial"/>
                <w:b/>
                <w:bCs/>
                <w:color w:val="000000"/>
                <w:sz w:val="24"/>
                <w:szCs w:val="24"/>
              </w:rPr>
            </w:pPr>
            <w:r w:rsidRPr="008471E6">
              <w:rPr>
                <w:rFonts w:ascii="Arial" w:hAnsi="Arial" w:cs="Arial"/>
                <w:b/>
                <w:bCs/>
                <w:color w:val="000000"/>
                <w:sz w:val="24"/>
                <w:szCs w:val="24"/>
              </w:rPr>
              <w:t>M/s.</w:t>
            </w:r>
          </w:p>
        </w:tc>
      </w:tr>
      <w:tr w:rsidR="004155B1" w:rsidRPr="008471E6" w:rsidTr="005D7B4D">
        <w:tc>
          <w:tcPr>
            <w:tcW w:w="4860" w:type="dxa"/>
          </w:tcPr>
          <w:p w:rsidR="004155B1" w:rsidRPr="008471E6" w:rsidRDefault="004155B1" w:rsidP="005D7B4D">
            <w:pPr>
              <w:spacing w:after="0" w:line="360" w:lineRule="auto"/>
              <w:rPr>
                <w:rFonts w:ascii="Arial" w:hAnsi="Arial" w:cs="Arial"/>
                <w:b/>
                <w:bCs/>
                <w:color w:val="000000"/>
                <w:sz w:val="24"/>
                <w:szCs w:val="24"/>
                <w:u w:val="single"/>
              </w:rPr>
            </w:pPr>
          </w:p>
        </w:tc>
      </w:tr>
      <w:tr w:rsidR="004155B1" w:rsidRPr="008471E6" w:rsidTr="005D7B4D">
        <w:tc>
          <w:tcPr>
            <w:tcW w:w="4860" w:type="dxa"/>
          </w:tcPr>
          <w:p w:rsidR="004155B1" w:rsidRPr="008471E6" w:rsidRDefault="004155B1" w:rsidP="005D7B4D">
            <w:pPr>
              <w:spacing w:after="0" w:line="360" w:lineRule="auto"/>
              <w:rPr>
                <w:rFonts w:ascii="Arial" w:hAnsi="Arial" w:cs="Arial"/>
                <w:b/>
                <w:bCs/>
                <w:color w:val="000000"/>
                <w:sz w:val="24"/>
                <w:szCs w:val="24"/>
                <w:u w:val="single"/>
              </w:rPr>
            </w:pPr>
          </w:p>
        </w:tc>
      </w:tr>
      <w:tr w:rsidR="004155B1" w:rsidRPr="008471E6" w:rsidTr="005D7B4D">
        <w:tc>
          <w:tcPr>
            <w:tcW w:w="4860" w:type="dxa"/>
          </w:tcPr>
          <w:p w:rsidR="004155B1" w:rsidRPr="008471E6" w:rsidRDefault="004155B1" w:rsidP="005D7B4D">
            <w:pPr>
              <w:spacing w:after="0" w:line="360" w:lineRule="auto"/>
              <w:rPr>
                <w:rFonts w:ascii="Arial" w:hAnsi="Arial" w:cs="Arial"/>
                <w:b/>
                <w:bCs/>
                <w:color w:val="000000"/>
                <w:sz w:val="24"/>
                <w:szCs w:val="24"/>
                <w:u w:val="single"/>
              </w:rPr>
            </w:pPr>
          </w:p>
        </w:tc>
      </w:tr>
    </w:tbl>
    <w:p w:rsidR="004155B1" w:rsidRPr="00A32CFD" w:rsidRDefault="004155B1" w:rsidP="004155B1">
      <w:pPr>
        <w:spacing w:after="0" w:line="240" w:lineRule="auto"/>
        <w:rPr>
          <w:rFonts w:ascii="Times New Roman" w:hAnsi="Times New Roman"/>
          <w:sz w:val="24"/>
          <w:szCs w:val="24"/>
        </w:rPr>
      </w:pPr>
    </w:p>
    <w:p w:rsidR="004155B1" w:rsidRDefault="004155B1" w:rsidP="004155B1">
      <w:pPr>
        <w:tabs>
          <w:tab w:val="left" w:pos="270"/>
          <w:tab w:val="left" w:pos="990"/>
          <w:tab w:val="left" w:pos="1080"/>
        </w:tabs>
        <w:spacing w:after="0" w:line="240" w:lineRule="auto"/>
        <w:ind w:left="1080" w:hanging="1080"/>
        <w:jc w:val="both"/>
        <w:rPr>
          <w:rFonts w:ascii="Arial" w:hAnsi="Arial" w:cs="Arial"/>
          <w:b/>
          <w:bCs/>
          <w:color w:val="000000"/>
        </w:rPr>
      </w:pPr>
      <w:r w:rsidRPr="00F229F5">
        <w:rPr>
          <w:rFonts w:ascii="Arial" w:hAnsi="Arial" w:cs="Arial"/>
          <w:b/>
          <w:bCs/>
          <w:color w:val="000000"/>
        </w:rPr>
        <w:t>Subject:  Notice</w:t>
      </w:r>
      <w:r>
        <w:rPr>
          <w:rFonts w:ascii="Arial" w:hAnsi="Arial" w:cs="Arial"/>
          <w:b/>
          <w:bCs/>
          <w:color w:val="000000"/>
        </w:rPr>
        <w:t xml:space="preserve"> Inviting Quotation for procurement of Chemicals for </w:t>
      </w:r>
      <w:proofErr w:type="gramStart"/>
      <w:r>
        <w:rPr>
          <w:rFonts w:ascii="Arial" w:hAnsi="Arial" w:cs="Arial"/>
          <w:b/>
          <w:bCs/>
          <w:color w:val="000000"/>
        </w:rPr>
        <w:t xml:space="preserve">Physics  </w:t>
      </w:r>
      <w:proofErr w:type="spellStart"/>
      <w:r>
        <w:rPr>
          <w:rFonts w:ascii="Arial" w:hAnsi="Arial" w:cs="Arial"/>
          <w:b/>
          <w:bCs/>
          <w:color w:val="000000"/>
        </w:rPr>
        <w:t>Deptt</w:t>
      </w:r>
      <w:proofErr w:type="spellEnd"/>
      <w:proofErr w:type="gramEnd"/>
      <w:r>
        <w:rPr>
          <w:rFonts w:ascii="Arial" w:hAnsi="Arial" w:cs="Arial"/>
          <w:b/>
          <w:bCs/>
          <w:color w:val="000000"/>
        </w:rPr>
        <w:t xml:space="preserve">. </w:t>
      </w:r>
    </w:p>
    <w:p w:rsidR="004155B1" w:rsidRDefault="004155B1" w:rsidP="004155B1">
      <w:pPr>
        <w:tabs>
          <w:tab w:val="left" w:pos="270"/>
          <w:tab w:val="left" w:pos="990"/>
          <w:tab w:val="left" w:pos="1080"/>
        </w:tabs>
        <w:spacing w:after="0" w:line="240" w:lineRule="auto"/>
        <w:ind w:left="1080" w:hanging="1080"/>
        <w:rPr>
          <w:rFonts w:ascii="Arial" w:hAnsi="Arial" w:cs="Arial"/>
          <w:b/>
          <w:bCs/>
          <w:color w:val="000000"/>
        </w:rPr>
      </w:pPr>
      <w:r>
        <w:rPr>
          <w:rFonts w:ascii="Arial" w:hAnsi="Arial" w:cs="Arial"/>
          <w:b/>
          <w:bCs/>
          <w:color w:val="000000"/>
        </w:rPr>
        <w:t xml:space="preserve">                </w:t>
      </w:r>
    </w:p>
    <w:p w:rsidR="004155B1" w:rsidRPr="0053189C" w:rsidRDefault="004155B1" w:rsidP="004155B1">
      <w:pPr>
        <w:tabs>
          <w:tab w:val="left" w:pos="270"/>
          <w:tab w:val="left" w:pos="990"/>
          <w:tab w:val="left" w:pos="1080"/>
        </w:tabs>
        <w:spacing w:after="0" w:line="240" w:lineRule="auto"/>
        <w:ind w:left="1080" w:hanging="1080"/>
        <w:jc w:val="both"/>
        <w:rPr>
          <w:rFonts w:ascii="Arial" w:hAnsi="Arial" w:cs="Arial"/>
          <w:b/>
          <w:bCs/>
          <w:color w:val="000000"/>
          <w:sz w:val="16"/>
        </w:rPr>
      </w:pPr>
    </w:p>
    <w:p w:rsidR="004155B1" w:rsidRDefault="004155B1" w:rsidP="004155B1">
      <w:pPr>
        <w:tabs>
          <w:tab w:val="left" w:pos="0"/>
          <w:tab w:val="left" w:pos="270"/>
          <w:tab w:val="left" w:pos="990"/>
        </w:tabs>
        <w:spacing w:after="0"/>
        <w:jc w:val="both"/>
        <w:rPr>
          <w:rFonts w:ascii="Arial" w:hAnsi="Arial" w:cs="Arial"/>
          <w:b/>
          <w:bCs/>
          <w:color w:val="000000"/>
        </w:rPr>
      </w:pPr>
      <w:r w:rsidRPr="00F229F5">
        <w:rPr>
          <w:rFonts w:ascii="Arial" w:hAnsi="Arial" w:cs="Arial"/>
          <w:color w:val="000000"/>
        </w:rPr>
        <w:t xml:space="preserve">This institute intends </w:t>
      </w:r>
      <w:r>
        <w:rPr>
          <w:rFonts w:ascii="Arial" w:hAnsi="Arial" w:cs="Arial"/>
          <w:bCs/>
          <w:color w:val="000000"/>
        </w:rPr>
        <w:t xml:space="preserve">to procure the Chemicals for </w:t>
      </w:r>
      <w:proofErr w:type="gramStart"/>
      <w:r>
        <w:rPr>
          <w:rFonts w:ascii="Arial" w:hAnsi="Arial" w:cs="Arial"/>
          <w:bCs/>
          <w:color w:val="000000"/>
        </w:rPr>
        <w:t xml:space="preserve">Physics  </w:t>
      </w:r>
      <w:proofErr w:type="spellStart"/>
      <w:r>
        <w:rPr>
          <w:rFonts w:ascii="Arial" w:hAnsi="Arial" w:cs="Arial"/>
          <w:bCs/>
          <w:color w:val="000000"/>
        </w:rPr>
        <w:t>Deptt</w:t>
      </w:r>
      <w:proofErr w:type="spellEnd"/>
      <w:proofErr w:type="gramEnd"/>
      <w:r>
        <w:rPr>
          <w:rFonts w:ascii="Arial" w:hAnsi="Arial" w:cs="Arial"/>
          <w:bCs/>
          <w:color w:val="000000"/>
        </w:rPr>
        <w:t xml:space="preserve">. </w:t>
      </w:r>
      <w:proofErr w:type="gramStart"/>
      <w:r>
        <w:rPr>
          <w:rFonts w:ascii="Arial" w:hAnsi="Arial" w:cs="Arial"/>
          <w:bCs/>
          <w:color w:val="000000"/>
        </w:rPr>
        <w:t>as</w:t>
      </w:r>
      <w:proofErr w:type="gramEnd"/>
      <w:r>
        <w:rPr>
          <w:rFonts w:ascii="Arial" w:hAnsi="Arial" w:cs="Arial"/>
          <w:bCs/>
          <w:color w:val="000000"/>
        </w:rPr>
        <w:t xml:space="preserve"> detailed below.</w:t>
      </w:r>
      <w:r>
        <w:rPr>
          <w:rFonts w:ascii="Arial" w:hAnsi="Arial" w:cs="Arial"/>
          <w:color w:val="000000"/>
        </w:rPr>
        <w:t xml:space="preserve"> </w:t>
      </w:r>
      <w:r w:rsidRPr="00F229F5">
        <w:rPr>
          <w:rFonts w:ascii="Arial" w:hAnsi="Arial" w:cs="Arial"/>
          <w:color w:val="000000"/>
        </w:rPr>
        <w:t xml:space="preserve"> Interested </w:t>
      </w:r>
      <w:r>
        <w:rPr>
          <w:rFonts w:ascii="Arial" w:hAnsi="Arial" w:cs="Arial"/>
          <w:color w:val="000000"/>
        </w:rPr>
        <w:t>Firms</w:t>
      </w:r>
      <w:r w:rsidRPr="00F229F5">
        <w:rPr>
          <w:rFonts w:ascii="Arial" w:hAnsi="Arial" w:cs="Arial"/>
          <w:color w:val="000000"/>
        </w:rPr>
        <w:t xml:space="preserve">/Parties are requested to send the quotation to the office of undersigned in a sealed cover super scribed </w:t>
      </w:r>
      <w:r w:rsidRPr="0042161E">
        <w:rPr>
          <w:rFonts w:ascii="Arial" w:hAnsi="Arial" w:cs="Arial"/>
          <w:b/>
          <w:bCs/>
          <w:color w:val="000000"/>
        </w:rPr>
        <w:t>“Quotation for</w:t>
      </w:r>
      <w:r w:rsidRPr="00CB3ACF">
        <w:rPr>
          <w:rFonts w:ascii="Arial" w:hAnsi="Arial" w:cs="Arial"/>
          <w:b/>
          <w:bCs/>
          <w:color w:val="000000"/>
        </w:rPr>
        <w:t xml:space="preserve"> </w:t>
      </w:r>
      <w:proofErr w:type="gramStart"/>
      <w:r>
        <w:rPr>
          <w:rFonts w:ascii="Arial" w:hAnsi="Arial" w:cs="Arial"/>
          <w:b/>
          <w:bCs/>
          <w:color w:val="000000"/>
        </w:rPr>
        <w:t>Chemicals  for</w:t>
      </w:r>
      <w:proofErr w:type="gramEnd"/>
      <w:r>
        <w:rPr>
          <w:rFonts w:ascii="Arial" w:hAnsi="Arial" w:cs="Arial"/>
          <w:b/>
          <w:bCs/>
          <w:color w:val="000000"/>
        </w:rPr>
        <w:t xml:space="preserve"> Physics </w:t>
      </w:r>
      <w:proofErr w:type="spellStart"/>
      <w:r>
        <w:rPr>
          <w:rFonts w:ascii="Arial" w:hAnsi="Arial" w:cs="Arial"/>
          <w:b/>
          <w:bCs/>
          <w:color w:val="000000"/>
        </w:rPr>
        <w:t>Deptt</w:t>
      </w:r>
      <w:proofErr w:type="spellEnd"/>
      <w:r>
        <w:rPr>
          <w:rFonts w:ascii="Arial" w:hAnsi="Arial" w:cs="Arial"/>
          <w:b/>
          <w:bCs/>
          <w:color w:val="000000"/>
        </w:rPr>
        <w:t>.”</w:t>
      </w:r>
      <w:r w:rsidRPr="00F229F5">
        <w:rPr>
          <w:rFonts w:ascii="Arial" w:hAnsi="Arial" w:cs="Arial"/>
          <w:b/>
          <w:bCs/>
          <w:color w:val="000000"/>
        </w:rPr>
        <w:t xml:space="preserve"> </w:t>
      </w:r>
      <w:proofErr w:type="gramStart"/>
      <w:r>
        <w:rPr>
          <w:rFonts w:ascii="Arial" w:hAnsi="Arial" w:cs="Arial"/>
          <w:b/>
          <w:bCs/>
          <w:color w:val="000000"/>
        </w:rPr>
        <w:t xml:space="preserve">So as to reach </w:t>
      </w:r>
      <w:r w:rsidRPr="0042161E">
        <w:rPr>
          <w:rFonts w:ascii="Arial" w:hAnsi="Arial" w:cs="Arial"/>
          <w:b/>
          <w:bCs/>
          <w:color w:val="000000"/>
        </w:rPr>
        <w:t>on or before</w:t>
      </w:r>
      <w:r>
        <w:rPr>
          <w:rFonts w:ascii="Arial" w:hAnsi="Arial" w:cs="Arial"/>
          <w:b/>
          <w:bCs/>
          <w:color w:val="000000"/>
        </w:rPr>
        <w:t xml:space="preserve"> 27-03-2017.</w:t>
      </w:r>
      <w:proofErr w:type="gramEnd"/>
    </w:p>
    <w:p w:rsidR="004155B1" w:rsidRPr="00817BD3" w:rsidRDefault="004155B1" w:rsidP="004155B1">
      <w:pPr>
        <w:tabs>
          <w:tab w:val="left" w:pos="0"/>
          <w:tab w:val="left" w:pos="270"/>
          <w:tab w:val="left" w:pos="990"/>
        </w:tabs>
        <w:spacing w:after="0"/>
        <w:jc w:val="both"/>
        <w:rPr>
          <w:rFonts w:ascii="Arial" w:hAnsi="Arial" w:cs="Arial"/>
          <w:b/>
          <w:bCs/>
          <w:color w:val="000000"/>
          <w:u w:val="single"/>
        </w:rPr>
      </w:pPr>
      <w:proofErr w:type="gramStart"/>
      <w:r w:rsidRPr="00817BD3">
        <w:rPr>
          <w:rFonts w:ascii="Arial" w:hAnsi="Arial" w:cs="Arial"/>
          <w:b/>
          <w:bCs/>
          <w:color w:val="000000"/>
          <w:u w:val="single"/>
        </w:rPr>
        <w:t>Chemical</w:t>
      </w:r>
      <w:r>
        <w:rPr>
          <w:rFonts w:ascii="Arial" w:hAnsi="Arial" w:cs="Arial"/>
          <w:b/>
          <w:bCs/>
          <w:color w:val="000000"/>
          <w:u w:val="single"/>
        </w:rPr>
        <w:t>s</w:t>
      </w:r>
      <w:r w:rsidRPr="00817BD3">
        <w:rPr>
          <w:rFonts w:ascii="Arial" w:hAnsi="Arial" w:cs="Arial"/>
          <w:b/>
          <w:bCs/>
          <w:color w:val="000000"/>
          <w:u w:val="single"/>
        </w:rPr>
        <w:t xml:space="preserve"> :</w:t>
      </w:r>
      <w:proofErr w:type="gramEnd"/>
    </w:p>
    <w:tbl>
      <w:tblPr>
        <w:tblW w:w="89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2232"/>
        <w:gridCol w:w="2212"/>
        <w:gridCol w:w="956"/>
        <w:gridCol w:w="1710"/>
        <w:gridCol w:w="1037"/>
      </w:tblGrid>
      <w:tr w:rsidR="00F85A69" w:rsidRPr="008471E6" w:rsidTr="00F85A69">
        <w:trPr>
          <w:trHeight w:val="377"/>
        </w:trPr>
        <w:tc>
          <w:tcPr>
            <w:tcW w:w="810" w:type="dxa"/>
            <w:vAlign w:val="center"/>
          </w:tcPr>
          <w:p w:rsidR="00F85A69" w:rsidRPr="0095698C" w:rsidRDefault="00F85A69" w:rsidP="005D7B4D">
            <w:pPr>
              <w:spacing w:after="0" w:line="240" w:lineRule="auto"/>
              <w:rPr>
                <w:rFonts w:ascii="Arial" w:hAnsi="Arial" w:cs="Arial"/>
                <w:b/>
                <w:sz w:val="20"/>
                <w:szCs w:val="20"/>
              </w:rPr>
            </w:pPr>
            <w:r w:rsidRPr="0095698C">
              <w:rPr>
                <w:rFonts w:ascii="Arial" w:hAnsi="Arial" w:cs="Arial"/>
                <w:b/>
                <w:sz w:val="20"/>
                <w:szCs w:val="20"/>
              </w:rPr>
              <w:t>S. No.</w:t>
            </w:r>
          </w:p>
        </w:tc>
        <w:tc>
          <w:tcPr>
            <w:tcW w:w="2232" w:type="dxa"/>
          </w:tcPr>
          <w:p w:rsidR="00F85A69" w:rsidRPr="008471E6" w:rsidRDefault="00F85A69" w:rsidP="005D7B4D">
            <w:pPr>
              <w:spacing w:after="0" w:line="240" w:lineRule="auto"/>
              <w:rPr>
                <w:rFonts w:ascii="Arial" w:hAnsi="Arial" w:cs="Arial"/>
                <w:b/>
              </w:rPr>
            </w:pPr>
            <w:r w:rsidRPr="008471E6">
              <w:rPr>
                <w:rFonts w:ascii="Arial" w:hAnsi="Arial" w:cs="Arial"/>
                <w:b/>
              </w:rPr>
              <w:t xml:space="preserve">Name of </w:t>
            </w:r>
            <w:r>
              <w:rPr>
                <w:rFonts w:ascii="Arial" w:hAnsi="Arial" w:cs="Arial"/>
                <w:b/>
              </w:rPr>
              <w:t xml:space="preserve"> Chemical </w:t>
            </w:r>
          </w:p>
        </w:tc>
        <w:tc>
          <w:tcPr>
            <w:tcW w:w="2212" w:type="dxa"/>
          </w:tcPr>
          <w:p w:rsidR="00F85A69" w:rsidRPr="00817BD3" w:rsidRDefault="00F85A69" w:rsidP="005D7B4D">
            <w:pPr>
              <w:spacing w:after="0" w:line="240" w:lineRule="auto"/>
              <w:jc w:val="center"/>
              <w:rPr>
                <w:rFonts w:ascii="Arial" w:hAnsi="Arial" w:cs="Arial"/>
                <w:b/>
              </w:rPr>
            </w:pPr>
            <w:r>
              <w:rPr>
                <w:rFonts w:ascii="Arial" w:hAnsi="Arial" w:cs="Arial"/>
                <w:b/>
              </w:rPr>
              <w:t>Brief specification</w:t>
            </w:r>
          </w:p>
        </w:tc>
        <w:tc>
          <w:tcPr>
            <w:tcW w:w="956" w:type="dxa"/>
          </w:tcPr>
          <w:p w:rsidR="00F85A69" w:rsidRPr="00817BD3" w:rsidRDefault="00F85A69" w:rsidP="005D7B4D">
            <w:pPr>
              <w:spacing w:after="0" w:line="240" w:lineRule="auto"/>
              <w:jc w:val="center"/>
              <w:rPr>
                <w:rFonts w:ascii="Arial" w:hAnsi="Arial" w:cs="Arial"/>
                <w:b/>
              </w:rPr>
            </w:pPr>
            <w:r w:rsidRPr="00817BD3">
              <w:rPr>
                <w:rFonts w:ascii="Arial" w:hAnsi="Arial" w:cs="Arial"/>
                <w:b/>
              </w:rPr>
              <w:t>Pkg.</w:t>
            </w:r>
          </w:p>
        </w:tc>
        <w:tc>
          <w:tcPr>
            <w:tcW w:w="1710" w:type="dxa"/>
          </w:tcPr>
          <w:p w:rsidR="00F85A69" w:rsidRPr="008471E6" w:rsidRDefault="00F85A69" w:rsidP="005D7B4D">
            <w:pPr>
              <w:spacing w:after="0" w:line="240" w:lineRule="auto"/>
              <w:jc w:val="center"/>
              <w:rPr>
                <w:rFonts w:ascii="Arial" w:hAnsi="Arial" w:cs="Arial"/>
                <w:b/>
              </w:rPr>
            </w:pPr>
            <w:r>
              <w:rPr>
                <w:rFonts w:ascii="Arial" w:hAnsi="Arial" w:cs="Arial"/>
                <w:b/>
              </w:rPr>
              <w:t>Brand</w:t>
            </w:r>
          </w:p>
        </w:tc>
        <w:tc>
          <w:tcPr>
            <w:tcW w:w="1037" w:type="dxa"/>
          </w:tcPr>
          <w:p w:rsidR="00F85A69" w:rsidRPr="008471E6" w:rsidRDefault="00F85A69" w:rsidP="005D7B4D">
            <w:pPr>
              <w:spacing w:after="0" w:line="240" w:lineRule="auto"/>
              <w:jc w:val="center"/>
              <w:rPr>
                <w:rFonts w:ascii="Arial" w:hAnsi="Arial" w:cs="Arial"/>
                <w:b/>
              </w:rPr>
            </w:pPr>
            <w:r w:rsidRPr="008471E6">
              <w:rPr>
                <w:rFonts w:ascii="Arial" w:hAnsi="Arial" w:cs="Arial"/>
                <w:b/>
              </w:rPr>
              <w:t>Qty.</w:t>
            </w:r>
          </w:p>
        </w:tc>
      </w:tr>
      <w:tr w:rsidR="00F85A69" w:rsidRPr="008471E6" w:rsidTr="00F85A69">
        <w:tc>
          <w:tcPr>
            <w:tcW w:w="810" w:type="dxa"/>
          </w:tcPr>
          <w:p w:rsidR="00F85A69" w:rsidRPr="008471E6" w:rsidRDefault="00F85A69" w:rsidP="005D7B4D">
            <w:pPr>
              <w:pStyle w:val="ListParagraph"/>
              <w:numPr>
                <w:ilvl w:val="0"/>
                <w:numId w:val="2"/>
              </w:numPr>
              <w:contextualSpacing/>
              <w:rPr>
                <w:rFonts w:ascii="Arial" w:hAnsi="Arial" w:cs="Arial"/>
                <w:sz w:val="22"/>
                <w:szCs w:val="22"/>
              </w:rPr>
            </w:pPr>
          </w:p>
        </w:tc>
        <w:tc>
          <w:tcPr>
            <w:tcW w:w="2232" w:type="dxa"/>
          </w:tcPr>
          <w:p w:rsidR="00F85A69" w:rsidRDefault="00F85A69" w:rsidP="005D7B4D">
            <w:pPr>
              <w:pStyle w:val="NoSpacing"/>
            </w:pPr>
            <w:proofErr w:type="spellStart"/>
            <w:r>
              <w:t>Graphene</w:t>
            </w:r>
            <w:proofErr w:type="spellEnd"/>
            <w:r>
              <w:t xml:space="preserve"> Oxide</w:t>
            </w:r>
          </w:p>
        </w:tc>
        <w:tc>
          <w:tcPr>
            <w:tcW w:w="2212" w:type="dxa"/>
          </w:tcPr>
          <w:p w:rsidR="00F85A69" w:rsidRDefault="00F85A69" w:rsidP="003C271A">
            <w:pPr>
              <w:pStyle w:val="NoSpacing"/>
              <w:jc w:val="both"/>
            </w:pPr>
            <w:r>
              <w:t>For Synthesis</w:t>
            </w:r>
          </w:p>
        </w:tc>
        <w:tc>
          <w:tcPr>
            <w:tcW w:w="956" w:type="dxa"/>
          </w:tcPr>
          <w:p w:rsidR="00F85A69" w:rsidRDefault="00F85A69" w:rsidP="005D7B4D">
            <w:pPr>
              <w:pStyle w:val="NoSpacing"/>
              <w:jc w:val="center"/>
            </w:pPr>
            <w:r>
              <w:t>1gm</w:t>
            </w:r>
          </w:p>
        </w:tc>
        <w:tc>
          <w:tcPr>
            <w:tcW w:w="1710" w:type="dxa"/>
          </w:tcPr>
          <w:p w:rsidR="00F85A69" w:rsidRPr="00F85A69" w:rsidRDefault="00F85A69" w:rsidP="005D7B4D">
            <w:pPr>
              <w:pStyle w:val="NoSpacing"/>
              <w:jc w:val="center"/>
              <w:rPr>
                <w:sz w:val="20"/>
                <w:szCs w:val="20"/>
              </w:rPr>
            </w:pPr>
            <w:r w:rsidRPr="00F85A69">
              <w:rPr>
                <w:sz w:val="20"/>
                <w:szCs w:val="20"/>
              </w:rPr>
              <w:t>Sigma Aldrich</w:t>
            </w:r>
          </w:p>
        </w:tc>
        <w:tc>
          <w:tcPr>
            <w:tcW w:w="1037" w:type="dxa"/>
          </w:tcPr>
          <w:p w:rsidR="00F85A69" w:rsidRDefault="00F85A69" w:rsidP="005D7B4D">
            <w:pPr>
              <w:pStyle w:val="NoSpacing"/>
              <w:jc w:val="center"/>
            </w:pPr>
            <w:r>
              <w:t>03</w:t>
            </w:r>
          </w:p>
        </w:tc>
      </w:tr>
      <w:tr w:rsidR="00F85A69" w:rsidRPr="008471E6" w:rsidTr="00F85A69">
        <w:tc>
          <w:tcPr>
            <w:tcW w:w="810" w:type="dxa"/>
          </w:tcPr>
          <w:p w:rsidR="00F85A69" w:rsidRPr="008471E6" w:rsidRDefault="00F85A69" w:rsidP="005D7B4D">
            <w:pPr>
              <w:pStyle w:val="ListParagraph"/>
              <w:numPr>
                <w:ilvl w:val="0"/>
                <w:numId w:val="2"/>
              </w:numPr>
              <w:contextualSpacing/>
              <w:rPr>
                <w:rFonts w:ascii="Arial" w:hAnsi="Arial" w:cs="Arial"/>
                <w:sz w:val="22"/>
                <w:szCs w:val="22"/>
              </w:rPr>
            </w:pPr>
          </w:p>
        </w:tc>
        <w:tc>
          <w:tcPr>
            <w:tcW w:w="2232" w:type="dxa"/>
          </w:tcPr>
          <w:p w:rsidR="00F85A69" w:rsidRDefault="00F85A69" w:rsidP="005D7B4D">
            <w:pPr>
              <w:pStyle w:val="NoSpacing"/>
            </w:pPr>
            <w:r>
              <w:t>Poly (sodium 4-styrenesulfonate) solution</w:t>
            </w:r>
          </w:p>
        </w:tc>
        <w:tc>
          <w:tcPr>
            <w:tcW w:w="2212" w:type="dxa"/>
          </w:tcPr>
          <w:p w:rsidR="00F85A69" w:rsidRPr="007202F1" w:rsidRDefault="00F85A69" w:rsidP="003C271A">
            <w:pPr>
              <w:pStyle w:val="NoSpacing"/>
              <w:jc w:val="both"/>
            </w:pPr>
            <w:r>
              <w:t>Mw.70,000,30Wt.% in H</w:t>
            </w:r>
            <w:r>
              <w:softHyphen/>
            </w:r>
            <w:r>
              <w:softHyphen/>
            </w:r>
            <w:r>
              <w:rPr>
                <w:vertAlign w:val="subscript"/>
              </w:rPr>
              <w:t>2</w:t>
            </w:r>
            <w:r>
              <w:rPr>
                <w:vertAlign w:val="subscript"/>
              </w:rPr>
              <w:softHyphen/>
            </w:r>
            <w:r>
              <w:t>0</w:t>
            </w:r>
          </w:p>
        </w:tc>
        <w:tc>
          <w:tcPr>
            <w:tcW w:w="956" w:type="dxa"/>
          </w:tcPr>
          <w:p w:rsidR="00F85A69" w:rsidRDefault="00F85A69" w:rsidP="005D7B4D">
            <w:pPr>
              <w:pStyle w:val="NoSpacing"/>
              <w:jc w:val="center"/>
            </w:pPr>
            <w:r>
              <w:t>100 ml</w:t>
            </w:r>
          </w:p>
        </w:tc>
        <w:tc>
          <w:tcPr>
            <w:tcW w:w="1710" w:type="dxa"/>
          </w:tcPr>
          <w:p w:rsidR="00F85A69" w:rsidRDefault="00F85A69">
            <w:r w:rsidRPr="00A41A49">
              <w:rPr>
                <w:sz w:val="20"/>
                <w:szCs w:val="20"/>
              </w:rPr>
              <w:t>Sigma Aldrich</w:t>
            </w:r>
          </w:p>
        </w:tc>
        <w:tc>
          <w:tcPr>
            <w:tcW w:w="1037" w:type="dxa"/>
          </w:tcPr>
          <w:p w:rsidR="00F85A69" w:rsidRDefault="00F85A69" w:rsidP="005D7B4D">
            <w:pPr>
              <w:pStyle w:val="NoSpacing"/>
              <w:jc w:val="center"/>
            </w:pPr>
            <w:r>
              <w:t>02</w:t>
            </w:r>
          </w:p>
        </w:tc>
      </w:tr>
      <w:tr w:rsidR="00F85A69" w:rsidRPr="008471E6" w:rsidTr="00F85A69">
        <w:tc>
          <w:tcPr>
            <w:tcW w:w="810" w:type="dxa"/>
          </w:tcPr>
          <w:p w:rsidR="00F85A69" w:rsidRPr="008471E6" w:rsidRDefault="00F85A69" w:rsidP="005D7B4D">
            <w:pPr>
              <w:pStyle w:val="ListParagraph"/>
              <w:numPr>
                <w:ilvl w:val="0"/>
                <w:numId w:val="2"/>
              </w:numPr>
              <w:contextualSpacing/>
              <w:rPr>
                <w:rFonts w:ascii="Arial" w:hAnsi="Arial" w:cs="Arial"/>
                <w:sz w:val="22"/>
                <w:szCs w:val="22"/>
              </w:rPr>
            </w:pPr>
          </w:p>
        </w:tc>
        <w:tc>
          <w:tcPr>
            <w:tcW w:w="2232" w:type="dxa"/>
          </w:tcPr>
          <w:p w:rsidR="00F85A69" w:rsidRPr="00F85A69" w:rsidRDefault="00F85A69" w:rsidP="005D7B4D">
            <w:pPr>
              <w:pStyle w:val="NoSpacing"/>
              <w:rPr>
                <w:sz w:val="20"/>
                <w:szCs w:val="20"/>
              </w:rPr>
            </w:pPr>
            <w:proofErr w:type="spellStart"/>
            <w:r w:rsidRPr="00F85A69">
              <w:rPr>
                <w:sz w:val="20"/>
                <w:szCs w:val="20"/>
              </w:rPr>
              <w:t>Dodecylbenzenesulfonic</w:t>
            </w:r>
            <w:proofErr w:type="spellEnd"/>
            <w:r w:rsidRPr="00F85A69">
              <w:rPr>
                <w:sz w:val="20"/>
                <w:szCs w:val="20"/>
              </w:rPr>
              <w:t xml:space="preserve"> acid</w:t>
            </w:r>
          </w:p>
        </w:tc>
        <w:tc>
          <w:tcPr>
            <w:tcW w:w="2212" w:type="dxa"/>
          </w:tcPr>
          <w:p w:rsidR="00F85A69" w:rsidRDefault="00F85A69" w:rsidP="003C271A">
            <w:pPr>
              <w:pStyle w:val="NoSpacing"/>
              <w:jc w:val="both"/>
            </w:pPr>
            <w:r>
              <w:t xml:space="preserve">70 wt.% in </w:t>
            </w:r>
            <w:proofErr w:type="spellStart"/>
            <w:r>
              <w:t>isopropanol</w:t>
            </w:r>
            <w:proofErr w:type="spellEnd"/>
          </w:p>
        </w:tc>
        <w:tc>
          <w:tcPr>
            <w:tcW w:w="956" w:type="dxa"/>
          </w:tcPr>
          <w:p w:rsidR="00F85A69" w:rsidRDefault="00F85A69" w:rsidP="005D7B4D">
            <w:pPr>
              <w:pStyle w:val="NoSpacing"/>
              <w:jc w:val="center"/>
            </w:pPr>
            <w:r>
              <w:t>500 ml</w:t>
            </w:r>
          </w:p>
        </w:tc>
        <w:tc>
          <w:tcPr>
            <w:tcW w:w="1710" w:type="dxa"/>
          </w:tcPr>
          <w:p w:rsidR="00F85A69" w:rsidRDefault="00F85A69">
            <w:r w:rsidRPr="00A41A49">
              <w:rPr>
                <w:sz w:val="20"/>
                <w:szCs w:val="20"/>
              </w:rPr>
              <w:t>Sigma Aldrich</w:t>
            </w:r>
          </w:p>
        </w:tc>
        <w:tc>
          <w:tcPr>
            <w:tcW w:w="1037" w:type="dxa"/>
          </w:tcPr>
          <w:p w:rsidR="00F85A69" w:rsidRDefault="00F85A69" w:rsidP="005D7B4D">
            <w:pPr>
              <w:pStyle w:val="NoSpacing"/>
              <w:jc w:val="center"/>
            </w:pPr>
            <w:r>
              <w:t>01</w:t>
            </w:r>
          </w:p>
        </w:tc>
      </w:tr>
      <w:tr w:rsidR="00F85A69" w:rsidRPr="008471E6" w:rsidTr="00F85A69">
        <w:tc>
          <w:tcPr>
            <w:tcW w:w="810" w:type="dxa"/>
          </w:tcPr>
          <w:p w:rsidR="00F85A69" w:rsidRPr="008471E6" w:rsidRDefault="00F85A69" w:rsidP="005D7B4D">
            <w:pPr>
              <w:pStyle w:val="ListParagraph"/>
              <w:numPr>
                <w:ilvl w:val="0"/>
                <w:numId w:val="2"/>
              </w:numPr>
              <w:contextualSpacing/>
              <w:rPr>
                <w:rFonts w:ascii="Arial" w:hAnsi="Arial" w:cs="Arial"/>
                <w:sz w:val="22"/>
                <w:szCs w:val="22"/>
              </w:rPr>
            </w:pPr>
          </w:p>
        </w:tc>
        <w:tc>
          <w:tcPr>
            <w:tcW w:w="2232" w:type="dxa"/>
          </w:tcPr>
          <w:p w:rsidR="00F85A69" w:rsidRDefault="00F85A69" w:rsidP="005D7B4D">
            <w:pPr>
              <w:pStyle w:val="NoSpacing"/>
            </w:pPr>
            <w:r>
              <w:t>Quartz capillary tube</w:t>
            </w:r>
          </w:p>
        </w:tc>
        <w:tc>
          <w:tcPr>
            <w:tcW w:w="2212" w:type="dxa"/>
          </w:tcPr>
          <w:p w:rsidR="00F85A69" w:rsidRDefault="00F85A69" w:rsidP="003C271A">
            <w:pPr>
              <w:pStyle w:val="NoSpacing"/>
              <w:jc w:val="both"/>
            </w:pPr>
            <w:r>
              <w:t xml:space="preserve">Length =7 inch, outer </w:t>
            </w:r>
            <w:proofErr w:type="spellStart"/>
            <w:r>
              <w:t>dia</w:t>
            </w:r>
            <w:proofErr w:type="spellEnd"/>
            <w:r>
              <w:t xml:space="preserve"> = 5mm, Wall thickness = 0.38mm</w:t>
            </w:r>
          </w:p>
        </w:tc>
        <w:tc>
          <w:tcPr>
            <w:tcW w:w="956" w:type="dxa"/>
          </w:tcPr>
          <w:p w:rsidR="00F85A69" w:rsidRDefault="00F85A69" w:rsidP="005D7B4D">
            <w:pPr>
              <w:pStyle w:val="NoSpacing"/>
              <w:jc w:val="center"/>
            </w:pPr>
            <w:r>
              <w:t>01</w:t>
            </w:r>
          </w:p>
        </w:tc>
        <w:tc>
          <w:tcPr>
            <w:tcW w:w="1710" w:type="dxa"/>
          </w:tcPr>
          <w:p w:rsidR="00F85A69" w:rsidRDefault="00F85A69" w:rsidP="005D7B4D">
            <w:pPr>
              <w:pStyle w:val="NoSpacing"/>
              <w:jc w:val="center"/>
            </w:pPr>
            <w:r>
              <w:rPr>
                <w:sz w:val="20"/>
                <w:szCs w:val="20"/>
              </w:rPr>
              <w:t xml:space="preserve">WILMAD </w:t>
            </w:r>
            <w:r w:rsidRPr="00F85A69">
              <w:rPr>
                <w:sz w:val="20"/>
                <w:szCs w:val="20"/>
              </w:rPr>
              <w:t>Sigma Aldrich</w:t>
            </w:r>
          </w:p>
        </w:tc>
        <w:tc>
          <w:tcPr>
            <w:tcW w:w="1037" w:type="dxa"/>
          </w:tcPr>
          <w:p w:rsidR="00F85A69" w:rsidRDefault="00F85A69" w:rsidP="005D7B4D">
            <w:pPr>
              <w:pStyle w:val="NoSpacing"/>
              <w:jc w:val="center"/>
            </w:pPr>
            <w:r>
              <w:t>01</w:t>
            </w:r>
          </w:p>
        </w:tc>
      </w:tr>
      <w:tr w:rsidR="00F85A69" w:rsidRPr="008471E6" w:rsidTr="00F85A69">
        <w:tc>
          <w:tcPr>
            <w:tcW w:w="810" w:type="dxa"/>
          </w:tcPr>
          <w:p w:rsidR="00F85A69" w:rsidRPr="008471E6" w:rsidRDefault="00F85A69" w:rsidP="005D7B4D">
            <w:pPr>
              <w:pStyle w:val="ListParagraph"/>
              <w:numPr>
                <w:ilvl w:val="0"/>
                <w:numId w:val="2"/>
              </w:numPr>
              <w:contextualSpacing/>
              <w:rPr>
                <w:rFonts w:ascii="Arial" w:hAnsi="Arial" w:cs="Arial"/>
                <w:sz w:val="22"/>
                <w:szCs w:val="22"/>
              </w:rPr>
            </w:pPr>
          </w:p>
        </w:tc>
        <w:tc>
          <w:tcPr>
            <w:tcW w:w="2232" w:type="dxa"/>
          </w:tcPr>
          <w:p w:rsidR="00F85A69" w:rsidRDefault="00F85A69" w:rsidP="005D7B4D">
            <w:pPr>
              <w:pStyle w:val="NoSpacing"/>
            </w:pPr>
            <w:r>
              <w:t>Glass capillary tube</w:t>
            </w:r>
          </w:p>
        </w:tc>
        <w:tc>
          <w:tcPr>
            <w:tcW w:w="2212" w:type="dxa"/>
          </w:tcPr>
          <w:p w:rsidR="00F85A69" w:rsidRDefault="00F85A69" w:rsidP="003C271A">
            <w:pPr>
              <w:pStyle w:val="NoSpacing"/>
              <w:jc w:val="both"/>
            </w:pPr>
            <w:r>
              <w:t xml:space="preserve">Length =7 inch, outer </w:t>
            </w:r>
            <w:proofErr w:type="spellStart"/>
            <w:r>
              <w:t>dia</w:t>
            </w:r>
            <w:proofErr w:type="spellEnd"/>
            <w:r>
              <w:t xml:space="preserve"> = 5mm, Wall thickness = 0.38mm</w:t>
            </w:r>
          </w:p>
        </w:tc>
        <w:tc>
          <w:tcPr>
            <w:tcW w:w="956" w:type="dxa"/>
          </w:tcPr>
          <w:p w:rsidR="00F85A69" w:rsidRDefault="00F85A69" w:rsidP="005D7B4D">
            <w:pPr>
              <w:pStyle w:val="NoSpacing"/>
              <w:jc w:val="center"/>
            </w:pPr>
            <w:r>
              <w:t>5 tube</w:t>
            </w:r>
          </w:p>
        </w:tc>
        <w:tc>
          <w:tcPr>
            <w:tcW w:w="1710" w:type="dxa"/>
          </w:tcPr>
          <w:p w:rsidR="00F85A69" w:rsidRDefault="00F85A69" w:rsidP="00F85A69">
            <w:pPr>
              <w:pStyle w:val="NoSpacing"/>
            </w:pPr>
            <w:r w:rsidRPr="00C32476">
              <w:t>Sigma Aldrich</w:t>
            </w:r>
          </w:p>
        </w:tc>
        <w:tc>
          <w:tcPr>
            <w:tcW w:w="1037" w:type="dxa"/>
          </w:tcPr>
          <w:p w:rsidR="00F85A69" w:rsidRDefault="00F85A69" w:rsidP="005D7B4D">
            <w:pPr>
              <w:pStyle w:val="NoSpacing"/>
              <w:jc w:val="center"/>
            </w:pPr>
            <w:r>
              <w:t>01</w:t>
            </w:r>
          </w:p>
        </w:tc>
      </w:tr>
      <w:tr w:rsidR="00F85A69" w:rsidRPr="008471E6" w:rsidTr="00F85A69">
        <w:tc>
          <w:tcPr>
            <w:tcW w:w="810" w:type="dxa"/>
          </w:tcPr>
          <w:p w:rsidR="00F85A69" w:rsidRDefault="00F85A69" w:rsidP="005D7B4D">
            <w:pPr>
              <w:pStyle w:val="ListParagraph"/>
              <w:numPr>
                <w:ilvl w:val="0"/>
                <w:numId w:val="2"/>
              </w:numPr>
              <w:contextualSpacing/>
              <w:rPr>
                <w:rFonts w:ascii="Arial" w:hAnsi="Arial" w:cs="Arial"/>
                <w:sz w:val="22"/>
                <w:szCs w:val="22"/>
              </w:rPr>
            </w:pPr>
          </w:p>
        </w:tc>
        <w:tc>
          <w:tcPr>
            <w:tcW w:w="2232" w:type="dxa"/>
          </w:tcPr>
          <w:p w:rsidR="00F85A69" w:rsidRDefault="00F85A69" w:rsidP="005D7B4D">
            <w:pPr>
              <w:pStyle w:val="NoSpacing"/>
            </w:pPr>
            <w:r>
              <w:t>Corn Starch</w:t>
            </w:r>
          </w:p>
        </w:tc>
        <w:tc>
          <w:tcPr>
            <w:tcW w:w="2212" w:type="dxa"/>
          </w:tcPr>
          <w:p w:rsidR="00F85A69" w:rsidRDefault="00F85A69" w:rsidP="005D7B4D">
            <w:pPr>
              <w:pStyle w:val="NoSpacing"/>
              <w:jc w:val="center"/>
            </w:pPr>
            <w:r>
              <w:t>Practical Grade</w:t>
            </w:r>
          </w:p>
        </w:tc>
        <w:tc>
          <w:tcPr>
            <w:tcW w:w="956" w:type="dxa"/>
          </w:tcPr>
          <w:p w:rsidR="00F85A69" w:rsidRDefault="00F85A69" w:rsidP="005D7B4D">
            <w:pPr>
              <w:pStyle w:val="NoSpacing"/>
              <w:jc w:val="center"/>
            </w:pPr>
            <w:r>
              <w:t>500 gm</w:t>
            </w:r>
          </w:p>
        </w:tc>
        <w:tc>
          <w:tcPr>
            <w:tcW w:w="1710" w:type="dxa"/>
          </w:tcPr>
          <w:p w:rsidR="00F85A69" w:rsidRDefault="00F85A69" w:rsidP="00F85A69">
            <w:pPr>
              <w:pStyle w:val="NoSpacing"/>
            </w:pPr>
            <w:r w:rsidRPr="00C32476">
              <w:t>Sigma Aldrich</w:t>
            </w:r>
          </w:p>
        </w:tc>
        <w:tc>
          <w:tcPr>
            <w:tcW w:w="1037" w:type="dxa"/>
          </w:tcPr>
          <w:p w:rsidR="00F85A69" w:rsidRDefault="00F85A69" w:rsidP="005D7B4D">
            <w:pPr>
              <w:pStyle w:val="NoSpacing"/>
              <w:jc w:val="center"/>
            </w:pPr>
            <w:r>
              <w:t>01</w:t>
            </w:r>
          </w:p>
        </w:tc>
      </w:tr>
      <w:tr w:rsidR="00F85A69" w:rsidRPr="008471E6" w:rsidTr="00F85A69">
        <w:tc>
          <w:tcPr>
            <w:tcW w:w="810" w:type="dxa"/>
          </w:tcPr>
          <w:p w:rsidR="00F85A69" w:rsidRDefault="00F85A69" w:rsidP="005D7B4D">
            <w:pPr>
              <w:pStyle w:val="ListParagraph"/>
              <w:numPr>
                <w:ilvl w:val="0"/>
                <w:numId w:val="2"/>
              </w:numPr>
              <w:contextualSpacing/>
              <w:rPr>
                <w:rFonts w:ascii="Arial" w:hAnsi="Arial" w:cs="Arial"/>
                <w:sz w:val="22"/>
                <w:szCs w:val="22"/>
              </w:rPr>
            </w:pPr>
          </w:p>
        </w:tc>
        <w:tc>
          <w:tcPr>
            <w:tcW w:w="2232" w:type="dxa"/>
          </w:tcPr>
          <w:p w:rsidR="00F85A69" w:rsidRDefault="00F85A69" w:rsidP="005D7B4D">
            <w:pPr>
              <w:pStyle w:val="NoSpacing"/>
            </w:pPr>
            <w:r>
              <w:t>Corn Starch</w:t>
            </w:r>
          </w:p>
        </w:tc>
        <w:tc>
          <w:tcPr>
            <w:tcW w:w="2212" w:type="dxa"/>
          </w:tcPr>
          <w:p w:rsidR="00F85A69" w:rsidRDefault="00F85A69" w:rsidP="005D7B4D">
            <w:pPr>
              <w:pStyle w:val="NoSpacing"/>
              <w:jc w:val="center"/>
            </w:pPr>
            <w:r>
              <w:t>Unmodified Waxy</w:t>
            </w:r>
          </w:p>
        </w:tc>
        <w:tc>
          <w:tcPr>
            <w:tcW w:w="956" w:type="dxa"/>
          </w:tcPr>
          <w:p w:rsidR="00F85A69" w:rsidRDefault="00F85A69" w:rsidP="005D7B4D">
            <w:pPr>
              <w:pStyle w:val="NoSpacing"/>
              <w:jc w:val="center"/>
            </w:pPr>
            <w:r>
              <w:t>250gm</w:t>
            </w:r>
          </w:p>
        </w:tc>
        <w:tc>
          <w:tcPr>
            <w:tcW w:w="1710" w:type="dxa"/>
          </w:tcPr>
          <w:p w:rsidR="00F85A69" w:rsidRDefault="00F85A69" w:rsidP="00F85A69">
            <w:pPr>
              <w:pStyle w:val="NoSpacing"/>
            </w:pPr>
            <w:r w:rsidRPr="00C32476">
              <w:t>Sigma Aldrich</w:t>
            </w:r>
          </w:p>
        </w:tc>
        <w:tc>
          <w:tcPr>
            <w:tcW w:w="1037" w:type="dxa"/>
          </w:tcPr>
          <w:p w:rsidR="00F85A69" w:rsidRDefault="00F85A69" w:rsidP="005D7B4D">
            <w:pPr>
              <w:pStyle w:val="NoSpacing"/>
              <w:jc w:val="center"/>
            </w:pPr>
            <w:r>
              <w:t>01</w:t>
            </w:r>
          </w:p>
        </w:tc>
      </w:tr>
      <w:tr w:rsidR="00F85A69" w:rsidRPr="008471E6" w:rsidTr="00F85A69">
        <w:tc>
          <w:tcPr>
            <w:tcW w:w="810" w:type="dxa"/>
          </w:tcPr>
          <w:p w:rsidR="00F85A69" w:rsidRDefault="00F85A69" w:rsidP="005D7B4D">
            <w:pPr>
              <w:pStyle w:val="ListParagraph"/>
              <w:numPr>
                <w:ilvl w:val="0"/>
                <w:numId w:val="2"/>
              </w:numPr>
              <w:contextualSpacing/>
              <w:rPr>
                <w:rFonts w:ascii="Arial" w:hAnsi="Arial" w:cs="Arial"/>
                <w:sz w:val="22"/>
                <w:szCs w:val="22"/>
              </w:rPr>
            </w:pPr>
          </w:p>
        </w:tc>
        <w:tc>
          <w:tcPr>
            <w:tcW w:w="2232" w:type="dxa"/>
          </w:tcPr>
          <w:p w:rsidR="00F85A69" w:rsidRDefault="00F85A69" w:rsidP="005D7B4D">
            <w:pPr>
              <w:pStyle w:val="NoSpacing"/>
            </w:pPr>
            <w:r>
              <w:t>Rice Starch</w:t>
            </w:r>
          </w:p>
        </w:tc>
        <w:tc>
          <w:tcPr>
            <w:tcW w:w="2212" w:type="dxa"/>
          </w:tcPr>
          <w:p w:rsidR="00F85A69" w:rsidRDefault="00F85A69" w:rsidP="005D7B4D">
            <w:pPr>
              <w:pStyle w:val="NoSpacing"/>
              <w:jc w:val="center"/>
            </w:pPr>
            <w:r>
              <w:t xml:space="preserve">Granular </w:t>
            </w:r>
          </w:p>
        </w:tc>
        <w:tc>
          <w:tcPr>
            <w:tcW w:w="956" w:type="dxa"/>
          </w:tcPr>
          <w:p w:rsidR="00F85A69" w:rsidRDefault="00F85A69" w:rsidP="005D7B4D">
            <w:pPr>
              <w:pStyle w:val="NoSpacing"/>
              <w:jc w:val="center"/>
            </w:pPr>
            <w:r>
              <w:t>500 gm</w:t>
            </w:r>
          </w:p>
        </w:tc>
        <w:tc>
          <w:tcPr>
            <w:tcW w:w="1710" w:type="dxa"/>
          </w:tcPr>
          <w:p w:rsidR="00F85A69" w:rsidRDefault="00F85A69" w:rsidP="00F85A69">
            <w:pPr>
              <w:pStyle w:val="NoSpacing"/>
            </w:pPr>
            <w:r w:rsidRPr="00C32476">
              <w:t>Sigma Aldrich</w:t>
            </w:r>
          </w:p>
        </w:tc>
        <w:tc>
          <w:tcPr>
            <w:tcW w:w="1037" w:type="dxa"/>
          </w:tcPr>
          <w:p w:rsidR="00F85A69" w:rsidRDefault="00F85A69" w:rsidP="005D7B4D">
            <w:pPr>
              <w:pStyle w:val="NoSpacing"/>
              <w:jc w:val="center"/>
            </w:pPr>
            <w:r>
              <w:t>01</w:t>
            </w:r>
          </w:p>
        </w:tc>
      </w:tr>
      <w:tr w:rsidR="00F85A69" w:rsidRPr="008471E6" w:rsidTr="00F85A69">
        <w:tc>
          <w:tcPr>
            <w:tcW w:w="810" w:type="dxa"/>
          </w:tcPr>
          <w:p w:rsidR="00F85A69" w:rsidRDefault="00F85A69" w:rsidP="005D7B4D">
            <w:pPr>
              <w:pStyle w:val="ListParagraph"/>
              <w:numPr>
                <w:ilvl w:val="0"/>
                <w:numId w:val="2"/>
              </w:numPr>
              <w:contextualSpacing/>
              <w:rPr>
                <w:rFonts w:ascii="Arial" w:hAnsi="Arial" w:cs="Arial"/>
                <w:sz w:val="22"/>
                <w:szCs w:val="22"/>
              </w:rPr>
            </w:pPr>
          </w:p>
        </w:tc>
        <w:tc>
          <w:tcPr>
            <w:tcW w:w="2232" w:type="dxa"/>
          </w:tcPr>
          <w:p w:rsidR="00F85A69" w:rsidRDefault="00F85A69" w:rsidP="005D7B4D">
            <w:pPr>
              <w:pStyle w:val="NoSpacing"/>
            </w:pPr>
            <w:r>
              <w:t>Potato Starch</w:t>
            </w:r>
          </w:p>
        </w:tc>
        <w:tc>
          <w:tcPr>
            <w:tcW w:w="2212" w:type="dxa"/>
          </w:tcPr>
          <w:p w:rsidR="00F85A69" w:rsidRDefault="00F85A69" w:rsidP="005D7B4D">
            <w:pPr>
              <w:pStyle w:val="NoSpacing"/>
              <w:jc w:val="center"/>
            </w:pPr>
            <w:r>
              <w:t>Soluble</w:t>
            </w:r>
          </w:p>
        </w:tc>
        <w:tc>
          <w:tcPr>
            <w:tcW w:w="956" w:type="dxa"/>
          </w:tcPr>
          <w:p w:rsidR="00F85A69" w:rsidRDefault="00F85A69" w:rsidP="005D7B4D">
            <w:pPr>
              <w:pStyle w:val="NoSpacing"/>
              <w:jc w:val="center"/>
            </w:pPr>
            <w:r>
              <w:t>500 gm</w:t>
            </w:r>
          </w:p>
        </w:tc>
        <w:tc>
          <w:tcPr>
            <w:tcW w:w="1710" w:type="dxa"/>
          </w:tcPr>
          <w:p w:rsidR="00F85A69" w:rsidRDefault="00F85A69" w:rsidP="00F85A69">
            <w:pPr>
              <w:pStyle w:val="NoSpacing"/>
            </w:pPr>
            <w:r w:rsidRPr="00C32476">
              <w:t>Sigma Aldrich</w:t>
            </w:r>
          </w:p>
        </w:tc>
        <w:tc>
          <w:tcPr>
            <w:tcW w:w="1037" w:type="dxa"/>
          </w:tcPr>
          <w:p w:rsidR="00F85A69" w:rsidRDefault="00F85A69" w:rsidP="005D7B4D">
            <w:pPr>
              <w:pStyle w:val="NoSpacing"/>
              <w:jc w:val="center"/>
            </w:pPr>
            <w:r>
              <w:t>01</w:t>
            </w:r>
          </w:p>
        </w:tc>
      </w:tr>
      <w:tr w:rsidR="00F85A69" w:rsidRPr="008471E6" w:rsidTr="00F85A69">
        <w:tc>
          <w:tcPr>
            <w:tcW w:w="810" w:type="dxa"/>
          </w:tcPr>
          <w:p w:rsidR="00F85A69" w:rsidRDefault="00F85A69" w:rsidP="005D7B4D">
            <w:pPr>
              <w:pStyle w:val="ListParagraph"/>
              <w:numPr>
                <w:ilvl w:val="0"/>
                <w:numId w:val="2"/>
              </w:numPr>
              <w:contextualSpacing/>
              <w:rPr>
                <w:rFonts w:ascii="Arial" w:hAnsi="Arial" w:cs="Arial"/>
                <w:sz w:val="22"/>
                <w:szCs w:val="22"/>
              </w:rPr>
            </w:pPr>
          </w:p>
        </w:tc>
        <w:tc>
          <w:tcPr>
            <w:tcW w:w="2232" w:type="dxa"/>
          </w:tcPr>
          <w:p w:rsidR="00F85A69" w:rsidRDefault="00F85A69" w:rsidP="005D7B4D">
            <w:pPr>
              <w:pStyle w:val="NoSpacing"/>
            </w:pPr>
            <w:proofErr w:type="spellStart"/>
            <w:r>
              <w:t>Amylopectin</w:t>
            </w:r>
            <w:proofErr w:type="spellEnd"/>
            <w:r>
              <w:t xml:space="preserve"> of Maize</w:t>
            </w:r>
          </w:p>
        </w:tc>
        <w:tc>
          <w:tcPr>
            <w:tcW w:w="2212" w:type="dxa"/>
          </w:tcPr>
          <w:p w:rsidR="00F85A69" w:rsidRDefault="00F85A69" w:rsidP="005D7B4D">
            <w:pPr>
              <w:pStyle w:val="NoSpacing"/>
              <w:jc w:val="center"/>
            </w:pPr>
            <w:r>
              <w:t>Granular</w:t>
            </w:r>
          </w:p>
        </w:tc>
        <w:tc>
          <w:tcPr>
            <w:tcW w:w="956" w:type="dxa"/>
          </w:tcPr>
          <w:p w:rsidR="00F85A69" w:rsidRDefault="00F85A69" w:rsidP="005D7B4D">
            <w:pPr>
              <w:pStyle w:val="NoSpacing"/>
              <w:jc w:val="center"/>
            </w:pPr>
            <w:r>
              <w:t>250 gm</w:t>
            </w:r>
          </w:p>
        </w:tc>
        <w:tc>
          <w:tcPr>
            <w:tcW w:w="1710" w:type="dxa"/>
          </w:tcPr>
          <w:p w:rsidR="00F85A69" w:rsidRDefault="00F85A69" w:rsidP="00F85A69">
            <w:pPr>
              <w:pStyle w:val="NoSpacing"/>
            </w:pPr>
            <w:r w:rsidRPr="00C32476">
              <w:t>Sigma Aldrich</w:t>
            </w:r>
          </w:p>
        </w:tc>
        <w:tc>
          <w:tcPr>
            <w:tcW w:w="1037" w:type="dxa"/>
          </w:tcPr>
          <w:p w:rsidR="00F85A69" w:rsidRDefault="00F85A69" w:rsidP="005D7B4D">
            <w:pPr>
              <w:pStyle w:val="NoSpacing"/>
              <w:jc w:val="center"/>
            </w:pPr>
            <w:r>
              <w:t>01</w:t>
            </w:r>
          </w:p>
        </w:tc>
      </w:tr>
    </w:tbl>
    <w:p w:rsidR="004155B1" w:rsidRDefault="004155B1" w:rsidP="004155B1">
      <w:pPr>
        <w:tabs>
          <w:tab w:val="left" w:pos="0"/>
          <w:tab w:val="left" w:pos="270"/>
          <w:tab w:val="left" w:pos="990"/>
        </w:tabs>
        <w:spacing w:after="0"/>
        <w:jc w:val="both"/>
        <w:rPr>
          <w:rFonts w:ascii="Arial" w:hAnsi="Arial" w:cs="Arial"/>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4155B1" w:rsidRPr="008471E6" w:rsidTr="005D7B4D">
        <w:tc>
          <w:tcPr>
            <w:tcW w:w="9245" w:type="dxa"/>
            <w:tcBorders>
              <w:top w:val="nil"/>
              <w:left w:val="nil"/>
              <w:bottom w:val="nil"/>
              <w:right w:val="nil"/>
            </w:tcBorders>
          </w:tcPr>
          <w:p w:rsidR="004155B1" w:rsidRPr="008471E6" w:rsidRDefault="004155B1" w:rsidP="005D7B4D">
            <w:pPr>
              <w:pStyle w:val="Footer"/>
              <w:pBdr>
                <w:top w:val="thinThickSmallGap" w:sz="24" w:space="1" w:color="622423"/>
              </w:pBdr>
              <w:tabs>
                <w:tab w:val="left" w:pos="0"/>
              </w:tabs>
              <w:ind w:hanging="810"/>
              <w:jc w:val="center"/>
              <w:rPr>
                <w:rFonts w:ascii="Arial" w:hAnsi="Arial" w:cs="Arial"/>
                <w:i/>
                <w:sz w:val="16"/>
              </w:rPr>
            </w:pPr>
            <w:proofErr w:type="spellStart"/>
            <w:r w:rsidRPr="008471E6">
              <w:rPr>
                <w:rFonts w:ascii="GurbaniHindi" w:hAnsi="GurbaniHindi"/>
                <w:i/>
                <w:sz w:val="16"/>
              </w:rPr>
              <w:t>lONgovwl</w:t>
            </w:r>
            <w:proofErr w:type="spellEnd"/>
            <w:r w:rsidRPr="008471E6">
              <w:rPr>
                <w:rFonts w:ascii="GurbaniHindi" w:hAnsi="GurbaniHindi"/>
                <w:i/>
                <w:sz w:val="16"/>
              </w:rPr>
              <w:t xml:space="preserve">, </w:t>
            </w:r>
            <w:proofErr w:type="spellStart"/>
            <w:r w:rsidRPr="008471E6">
              <w:rPr>
                <w:rFonts w:ascii="GurbaniHindi" w:hAnsi="GurbaniHindi"/>
                <w:i/>
                <w:sz w:val="16"/>
              </w:rPr>
              <w:t>ijlw</w:t>
            </w:r>
            <w:proofErr w:type="spellEnd"/>
            <w:r w:rsidRPr="008471E6">
              <w:rPr>
                <w:rFonts w:ascii="GurbaniHindi" w:hAnsi="GurbaniHindi"/>
                <w:i/>
                <w:sz w:val="16"/>
              </w:rPr>
              <w:t xml:space="preserve"> </w:t>
            </w:r>
            <w:proofErr w:type="spellStart"/>
            <w:r w:rsidRPr="008471E6">
              <w:rPr>
                <w:rFonts w:ascii="GurbaniHindi" w:hAnsi="GurbaniHindi"/>
                <w:i/>
                <w:sz w:val="16"/>
              </w:rPr>
              <w:t>sNg</w:t>
            </w:r>
            <w:proofErr w:type="spellEnd"/>
            <w:r w:rsidRPr="008471E6">
              <w:rPr>
                <w:rFonts w:ascii="GurbaniHindi" w:hAnsi="GurbaniHindi"/>
                <w:i/>
                <w:sz w:val="16"/>
              </w:rPr>
              <w:t xml:space="preserve">}r - </w:t>
            </w:r>
            <w:r w:rsidRPr="008471E6">
              <w:rPr>
                <w:rFonts w:ascii="Arial" w:hAnsi="Arial" w:cs="Arial"/>
                <w:i/>
                <w:sz w:val="16"/>
              </w:rPr>
              <w:t xml:space="preserve">148106 </w:t>
            </w:r>
            <w:r w:rsidRPr="008471E6">
              <w:rPr>
                <w:rFonts w:ascii="GurbaniHindi" w:hAnsi="GurbaniHindi"/>
                <w:i/>
                <w:sz w:val="16"/>
              </w:rPr>
              <w:t>(</w:t>
            </w:r>
            <w:proofErr w:type="spellStart"/>
            <w:r w:rsidRPr="008471E6">
              <w:rPr>
                <w:rFonts w:ascii="GurbaniHindi" w:hAnsi="GurbaniHindi"/>
                <w:i/>
                <w:sz w:val="16"/>
              </w:rPr>
              <w:t>pNjwb</w:t>
            </w:r>
            <w:proofErr w:type="spellEnd"/>
            <w:r w:rsidRPr="008471E6">
              <w:rPr>
                <w:rFonts w:ascii="GurbaniHindi" w:hAnsi="GurbaniHindi"/>
                <w:i/>
                <w:sz w:val="16"/>
              </w:rPr>
              <w:t xml:space="preserve">), </w:t>
            </w:r>
            <w:proofErr w:type="spellStart"/>
            <w:r w:rsidRPr="008471E6">
              <w:rPr>
                <w:rFonts w:ascii="GurbaniHindi" w:hAnsi="GurbaniHindi"/>
                <w:i/>
                <w:sz w:val="16"/>
              </w:rPr>
              <w:t>Bwrq</w:t>
            </w:r>
            <w:proofErr w:type="spellEnd"/>
            <w:r w:rsidRPr="008471E6">
              <w:rPr>
                <w:rFonts w:ascii="GurbaniHindi" w:hAnsi="GurbaniHindi"/>
                <w:i/>
                <w:sz w:val="16"/>
              </w:rPr>
              <w:t xml:space="preserve">, </w:t>
            </w:r>
            <w:proofErr w:type="spellStart"/>
            <w:r w:rsidRPr="008471E6">
              <w:rPr>
                <w:rFonts w:ascii="GurbaniHindi" w:hAnsi="GurbaniHindi"/>
                <w:i/>
                <w:sz w:val="16"/>
              </w:rPr>
              <w:t>dUrBwÀ</w:t>
            </w:r>
            <w:proofErr w:type="spellEnd"/>
            <w:r w:rsidRPr="008471E6">
              <w:rPr>
                <w:rFonts w:ascii="GurbaniHindi" w:hAnsi="GurbaniHindi"/>
                <w:i/>
                <w:sz w:val="16"/>
              </w:rPr>
              <w:t xml:space="preserve"> </w:t>
            </w:r>
            <w:proofErr w:type="spellStart"/>
            <w:r w:rsidRPr="008471E6">
              <w:rPr>
                <w:rFonts w:ascii="GurbaniHindi" w:hAnsi="GurbaniHindi"/>
                <w:i/>
                <w:sz w:val="16"/>
              </w:rPr>
              <w:t>sN</w:t>
            </w:r>
            <w:proofErr w:type="spellEnd"/>
            <w:r w:rsidRPr="008471E6">
              <w:rPr>
                <w:rFonts w:ascii="GurbaniHindi" w:hAnsi="GurbaniHindi"/>
                <w:i/>
                <w:sz w:val="16"/>
              </w:rPr>
              <w:t>:+</w:t>
            </w:r>
            <w:r w:rsidRPr="008471E6">
              <w:rPr>
                <w:rFonts w:ascii="Arial" w:hAnsi="Arial" w:cs="Arial"/>
                <w:i/>
                <w:sz w:val="16"/>
              </w:rPr>
              <w:t>91-1672-280057</w:t>
            </w:r>
            <w:r w:rsidRPr="008471E6">
              <w:rPr>
                <w:rFonts w:ascii="GurbaniHindi" w:hAnsi="GurbaniHindi"/>
                <w:i/>
                <w:sz w:val="16"/>
              </w:rPr>
              <w:t xml:space="preserve">, </w:t>
            </w:r>
            <w:r w:rsidRPr="008471E6">
              <w:rPr>
                <w:rFonts w:ascii="Arial" w:hAnsi="Arial" w:cs="Arial"/>
                <w:i/>
                <w:sz w:val="16"/>
              </w:rPr>
              <w:t>253115</w:t>
            </w:r>
            <w:r w:rsidRPr="008471E6">
              <w:rPr>
                <w:rFonts w:ascii="GurbaniHindi" w:hAnsi="GurbaniHindi"/>
                <w:i/>
                <w:sz w:val="16"/>
              </w:rPr>
              <w:t xml:space="preserve"> </w:t>
            </w:r>
            <w:proofErr w:type="spellStart"/>
            <w:r w:rsidRPr="008471E6">
              <w:rPr>
                <w:rFonts w:ascii="GurbaniHindi" w:hAnsi="GurbaniHindi"/>
                <w:i/>
                <w:sz w:val="16"/>
              </w:rPr>
              <w:t>PYks</w:t>
            </w:r>
            <w:proofErr w:type="spellEnd"/>
            <w:r w:rsidRPr="008471E6">
              <w:rPr>
                <w:rFonts w:ascii="GurbaniHindi" w:hAnsi="GurbaniHindi"/>
                <w:i/>
                <w:sz w:val="16"/>
              </w:rPr>
              <w:t xml:space="preserve"> s: +</w:t>
            </w:r>
            <w:r w:rsidRPr="008471E6">
              <w:rPr>
                <w:rFonts w:ascii="Arial" w:hAnsi="Arial" w:cs="Arial"/>
                <w:i/>
                <w:sz w:val="16"/>
              </w:rPr>
              <w:t>91-1672-280057</w:t>
            </w:r>
          </w:p>
          <w:p w:rsidR="004155B1" w:rsidRDefault="004155B1" w:rsidP="005D7B4D">
            <w:pPr>
              <w:pStyle w:val="NoSpacing"/>
              <w:jc w:val="both"/>
              <w:rPr>
                <w:rFonts w:ascii="Arial" w:hAnsi="Arial" w:cs="Arial"/>
                <w:i/>
                <w:sz w:val="14"/>
              </w:rPr>
            </w:pPr>
            <w:r w:rsidRPr="008471E6">
              <w:rPr>
                <w:rFonts w:ascii="Arial" w:hAnsi="Arial" w:cs="Arial"/>
                <w:i/>
                <w:sz w:val="14"/>
              </w:rPr>
              <w:t>LONGOWAL, DISTRICT: SANGRUR-148106 (PUNJAB), INDIA PHONE No.</w:t>
            </w:r>
            <w:r w:rsidRPr="008471E6">
              <w:rPr>
                <w:rFonts w:ascii="GurbaniHindi" w:hAnsi="GurbaniHindi"/>
                <w:i/>
                <w:sz w:val="14"/>
              </w:rPr>
              <w:t xml:space="preserve"> :+</w:t>
            </w:r>
            <w:r w:rsidRPr="008471E6">
              <w:rPr>
                <w:rFonts w:ascii="Arial" w:hAnsi="Arial" w:cs="Arial"/>
                <w:i/>
                <w:sz w:val="14"/>
              </w:rPr>
              <w:t>91-1672-280057</w:t>
            </w:r>
            <w:r w:rsidRPr="008471E6">
              <w:rPr>
                <w:rFonts w:ascii="GurbaniHindi" w:hAnsi="GurbaniHindi"/>
                <w:i/>
                <w:sz w:val="14"/>
              </w:rPr>
              <w:t xml:space="preserve">, </w:t>
            </w:r>
            <w:r w:rsidRPr="008471E6">
              <w:rPr>
                <w:rFonts w:ascii="Arial" w:hAnsi="Arial" w:cs="Arial"/>
                <w:i/>
                <w:sz w:val="14"/>
              </w:rPr>
              <w:t>253115</w:t>
            </w:r>
          </w:p>
          <w:p w:rsidR="004155B1" w:rsidRPr="008471E6" w:rsidRDefault="004155B1" w:rsidP="005D7B4D">
            <w:pPr>
              <w:pStyle w:val="NoSpacing"/>
              <w:jc w:val="both"/>
              <w:rPr>
                <w:rFonts w:ascii="Times New Roman" w:hAnsi="Times New Roman"/>
                <w:sz w:val="24"/>
                <w:szCs w:val="24"/>
              </w:rPr>
            </w:pPr>
          </w:p>
          <w:p w:rsidR="004155B1" w:rsidRPr="008471E6" w:rsidRDefault="004155B1" w:rsidP="005D7B4D">
            <w:pPr>
              <w:tabs>
                <w:tab w:val="left" w:pos="0"/>
                <w:tab w:val="left" w:pos="270"/>
                <w:tab w:val="left" w:pos="990"/>
              </w:tabs>
              <w:spacing w:after="0" w:line="240" w:lineRule="auto"/>
              <w:jc w:val="both"/>
              <w:rPr>
                <w:rFonts w:ascii="Arial" w:hAnsi="Arial" w:cs="Arial"/>
                <w:b/>
                <w:bCs/>
                <w:color w:val="000000"/>
              </w:rPr>
            </w:pPr>
          </w:p>
        </w:tc>
      </w:tr>
      <w:tr w:rsidR="004155B1" w:rsidRPr="008471E6" w:rsidTr="005D7B4D">
        <w:tc>
          <w:tcPr>
            <w:tcW w:w="9245" w:type="dxa"/>
            <w:tcBorders>
              <w:top w:val="nil"/>
              <w:left w:val="nil"/>
              <w:bottom w:val="nil"/>
              <w:right w:val="nil"/>
            </w:tcBorders>
          </w:tcPr>
          <w:p w:rsidR="004155B1" w:rsidRPr="008471E6" w:rsidRDefault="004155B1" w:rsidP="004155B1">
            <w:pPr>
              <w:pStyle w:val="NoSpacing"/>
              <w:jc w:val="both"/>
              <w:rPr>
                <w:rFonts w:ascii="Arial" w:hAnsi="Arial" w:cs="Arial"/>
                <w:b/>
                <w:bCs/>
                <w:color w:val="000000"/>
              </w:rPr>
            </w:pPr>
          </w:p>
        </w:tc>
      </w:tr>
    </w:tbl>
    <w:p w:rsidR="004155B1" w:rsidRDefault="004155B1" w:rsidP="004155B1">
      <w:pPr>
        <w:tabs>
          <w:tab w:val="left" w:pos="0"/>
          <w:tab w:val="left" w:pos="270"/>
          <w:tab w:val="left" w:pos="990"/>
        </w:tabs>
        <w:spacing w:after="0" w:line="240" w:lineRule="auto"/>
        <w:jc w:val="both"/>
        <w:rPr>
          <w:rFonts w:ascii="Arial" w:hAnsi="Arial" w:cs="Arial"/>
          <w:b/>
          <w:bCs/>
          <w:color w:val="000000"/>
          <w:u w:val="single"/>
        </w:rPr>
      </w:pPr>
    </w:p>
    <w:p w:rsidR="004155B1" w:rsidRDefault="004155B1" w:rsidP="004155B1">
      <w:pPr>
        <w:tabs>
          <w:tab w:val="left" w:pos="0"/>
          <w:tab w:val="left" w:pos="270"/>
          <w:tab w:val="left" w:pos="990"/>
        </w:tabs>
        <w:spacing w:after="0" w:line="240" w:lineRule="auto"/>
        <w:jc w:val="both"/>
        <w:rPr>
          <w:rFonts w:ascii="Arial" w:hAnsi="Arial" w:cs="Arial"/>
          <w:b/>
          <w:bCs/>
          <w:color w:val="000000"/>
          <w:u w:val="single"/>
        </w:rPr>
      </w:pPr>
      <w:r w:rsidRPr="00C36FE7">
        <w:rPr>
          <w:rFonts w:ascii="Arial" w:hAnsi="Arial" w:cs="Arial"/>
          <w:b/>
          <w:bCs/>
          <w:color w:val="000000"/>
          <w:u w:val="single"/>
        </w:rPr>
        <w:t>Terms &amp; Conditions are as under:</w:t>
      </w:r>
    </w:p>
    <w:p w:rsidR="004155B1" w:rsidRPr="00C36FE7" w:rsidRDefault="004155B1" w:rsidP="004155B1">
      <w:pPr>
        <w:tabs>
          <w:tab w:val="left" w:pos="0"/>
          <w:tab w:val="left" w:pos="270"/>
          <w:tab w:val="left" w:pos="990"/>
        </w:tabs>
        <w:spacing w:after="0" w:line="240" w:lineRule="auto"/>
        <w:jc w:val="both"/>
        <w:rPr>
          <w:rFonts w:ascii="Arial" w:hAnsi="Arial" w:cs="Arial"/>
          <w:b/>
          <w:bCs/>
          <w:color w:val="000000"/>
          <w:u w:val="single"/>
        </w:rPr>
      </w:pPr>
    </w:p>
    <w:p w:rsidR="004155B1" w:rsidRPr="0053189C" w:rsidRDefault="004155B1" w:rsidP="004155B1">
      <w:pPr>
        <w:tabs>
          <w:tab w:val="left" w:pos="0"/>
          <w:tab w:val="left" w:pos="270"/>
          <w:tab w:val="left" w:pos="990"/>
        </w:tabs>
        <w:spacing w:after="0" w:line="240" w:lineRule="auto"/>
        <w:jc w:val="both"/>
        <w:rPr>
          <w:rFonts w:ascii="Arial" w:hAnsi="Arial" w:cs="Arial"/>
          <w:b/>
          <w:bCs/>
          <w:color w:val="000000"/>
          <w:sz w:val="2"/>
        </w:rPr>
      </w:pPr>
    </w:p>
    <w:p w:rsidR="004155B1" w:rsidRPr="00E341C5" w:rsidRDefault="004155B1" w:rsidP="004155B1">
      <w:pPr>
        <w:spacing w:after="0" w:line="240" w:lineRule="auto"/>
        <w:ind w:left="900" w:hanging="900"/>
        <w:jc w:val="both"/>
        <w:rPr>
          <w:rFonts w:ascii="Times New Roman" w:hAnsi="Times New Roman"/>
        </w:rPr>
      </w:pPr>
      <w:r w:rsidRPr="00E341C5">
        <w:rPr>
          <w:rFonts w:ascii="Arial" w:hAnsi="Arial" w:cs="Arial"/>
          <w:b/>
          <w:bCs/>
          <w:color w:val="000000"/>
        </w:rPr>
        <w:t xml:space="preserve">Note:     It may be noted that quotation received only through REGISTERED/SPEED POST shall be considered. The institute is located in remote area and it takes 5 to 7 days to reach the mail, therefore, quotation be dispatched well in time to avoid any sort of delay. </w:t>
      </w:r>
    </w:p>
    <w:p w:rsidR="004155B1" w:rsidRPr="00E341C5" w:rsidRDefault="004155B1" w:rsidP="004155B1">
      <w:pPr>
        <w:spacing w:after="0" w:line="240" w:lineRule="auto"/>
        <w:jc w:val="both"/>
        <w:rPr>
          <w:rFonts w:ascii="Times New Roman" w:hAnsi="Times New Roman"/>
        </w:rPr>
      </w:pPr>
      <w:r w:rsidRPr="00E341C5">
        <w:rPr>
          <w:rFonts w:ascii="Arial" w:hAnsi="Arial" w:cs="Arial"/>
          <w:b/>
          <w:bCs/>
          <w:color w:val="000000"/>
        </w:rPr>
        <w:t>N.B.:   </w:t>
      </w:r>
      <w:r w:rsidRPr="00E341C5">
        <w:rPr>
          <w:rFonts w:ascii="Arial" w:hAnsi="Arial" w:cs="Arial"/>
          <w:color w:val="000000"/>
        </w:rPr>
        <w:t>   </w:t>
      </w:r>
      <w:r w:rsidRPr="00E341C5">
        <w:rPr>
          <w:rFonts w:ascii="Arial" w:hAnsi="Arial" w:cs="Arial"/>
          <w:b/>
          <w:bCs/>
          <w:color w:val="000000"/>
        </w:rPr>
        <w:t>  </w:t>
      </w:r>
    </w:p>
    <w:p w:rsidR="004155B1" w:rsidRPr="00E341C5" w:rsidRDefault="004155B1" w:rsidP="004155B1">
      <w:pPr>
        <w:spacing w:after="0" w:line="240" w:lineRule="auto"/>
        <w:ind w:left="1276" w:hanging="1276"/>
        <w:jc w:val="both"/>
        <w:rPr>
          <w:rFonts w:ascii="Times New Roman" w:hAnsi="Times New Roman"/>
        </w:rPr>
      </w:pPr>
      <w:r w:rsidRPr="00E341C5">
        <w:rPr>
          <w:rFonts w:ascii="Arial" w:hAnsi="Arial" w:cs="Arial"/>
          <w:color w:val="000000"/>
        </w:rPr>
        <w:t xml:space="preserve">                                                                                                                                                                         </w:t>
      </w:r>
    </w:p>
    <w:p w:rsidR="004155B1" w:rsidRPr="00E341C5" w:rsidRDefault="004155B1" w:rsidP="004155B1">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Rate of Sales Tax/VAT/Service Tax, if extra must be mentioned clearly.</w:t>
      </w:r>
    </w:p>
    <w:p w:rsidR="004155B1" w:rsidRPr="00E341C5" w:rsidRDefault="004155B1" w:rsidP="004155B1">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Price must be quoted FOR, SLIET.</w:t>
      </w:r>
    </w:p>
    <w:p w:rsidR="004155B1" w:rsidRPr="00E341C5" w:rsidRDefault="004155B1" w:rsidP="004155B1">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 xml:space="preserve">Quotation received later </w:t>
      </w:r>
      <w:r>
        <w:rPr>
          <w:rFonts w:ascii="Arial" w:hAnsi="Arial" w:cs="Arial"/>
          <w:color w:val="000000"/>
          <w:sz w:val="22"/>
          <w:szCs w:val="22"/>
        </w:rPr>
        <w:t>after</w:t>
      </w:r>
      <w:r w:rsidRPr="00E341C5">
        <w:rPr>
          <w:rFonts w:ascii="Arial" w:hAnsi="Arial" w:cs="Arial"/>
          <w:color w:val="000000"/>
          <w:sz w:val="22"/>
          <w:szCs w:val="22"/>
        </w:rPr>
        <w:t xml:space="preserve"> date </w:t>
      </w:r>
      <w:r>
        <w:rPr>
          <w:rFonts w:ascii="Arial" w:hAnsi="Arial" w:cs="Arial"/>
          <w:color w:val="000000"/>
          <w:sz w:val="22"/>
          <w:szCs w:val="22"/>
        </w:rPr>
        <w:t>will not be accepted and returned as it is</w:t>
      </w:r>
      <w:r w:rsidRPr="00E341C5">
        <w:rPr>
          <w:rFonts w:ascii="Arial" w:hAnsi="Arial" w:cs="Arial"/>
          <w:color w:val="000000"/>
          <w:sz w:val="22"/>
          <w:szCs w:val="22"/>
        </w:rPr>
        <w:t>.</w:t>
      </w:r>
    </w:p>
    <w:p w:rsidR="004155B1" w:rsidRPr="00E341C5" w:rsidRDefault="004155B1" w:rsidP="004155B1">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 xml:space="preserve">Quotation addressed to </w:t>
      </w:r>
      <w:r>
        <w:rPr>
          <w:rFonts w:ascii="Arial" w:hAnsi="Arial" w:cs="Arial"/>
          <w:color w:val="000000"/>
          <w:sz w:val="22"/>
          <w:szCs w:val="22"/>
        </w:rPr>
        <w:t xml:space="preserve">the Director, SLIET must be sent to the </w:t>
      </w:r>
      <w:r w:rsidRPr="00E341C5">
        <w:rPr>
          <w:rFonts w:ascii="Arial" w:hAnsi="Arial" w:cs="Arial"/>
          <w:color w:val="000000"/>
          <w:sz w:val="22"/>
          <w:szCs w:val="22"/>
        </w:rPr>
        <w:t xml:space="preserve">Faculty </w:t>
      </w:r>
      <w:proofErr w:type="spellStart"/>
      <w:r w:rsidRPr="00E341C5">
        <w:rPr>
          <w:rFonts w:ascii="Arial" w:hAnsi="Arial" w:cs="Arial"/>
          <w:color w:val="000000"/>
          <w:sz w:val="22"/>
          <w:szCs w:val="22"/>
        </w:rPr>
        <w:t>I/c</w:t>
      </w:r>
      <w:proofErr w:type="spellEnd"/>
      <w:r>
        <w:rPr>
          <w:rFonts w:ascii="Arial" w:hAnsi="Arial" w:cs="Arial"/>
          <w:color w:val="000000"/>
          <w:sz w:val="22"/>
          <w:szCs w:val="22"/>
        </w:rPr>
        <w:t xml:space="preserve"> </w:t>
      </w:r>
      <w:r w:rsidRPr="00E341C5">
        <w:rPr>
          <w:rFonts w:ascii="Arial" w:hAnsi="Arial" w:cs="Arial"/>
          <w:color w:val="000000"/>
          <w:sz w:val="22"/>
          <w:szCs w:val="22"/>
        </w:rPr>
        <w:t>(</w:t>
      </w:r>
      <w:r>
        <w:rPr>
          <w:rFonts w:ascii="Arial" w:hAnsi="Arial" w:cs="Arial"/>
          <w:color w:val="000000"/>
          <w:sz w:val="22"/>
          <w:szCs w:val="22"/>
        </w:rPr>
        <w:t xml:space="preserve">Store &amp; </w:t>
      </w:r>
      <w:r w:rsidRPr="00E341C5">
        <w:rPr>
          <w:rFonts w:ascii="Arial" w:hAnsi="Arial" w:cs="Arial"/>
          <w:color w:val="000000"/>
          <w:sz w:val="22"/>
          <w:szCs w:val="22"/>
        </w:rPr>
        <w:t>Purchase)</w:t>
      </w:r>
      <w:r>
        <w:rPr>
          <w:rFonts w:ascii="Arial" w:hAnsi="Arial" w:cs="Arial"/>
          <w:color w:val="000000"/>
          <w:sz w:val="22"/>
          <w:szCs w:val="22"/>
        </w:rPr>
        <w:t xml:space="preserve">, SLIET, </w:t>
      </w:r>
      <w:proofErr w:type="spellStart"/>
      <w:r>
        <w:rPr>
          <w:rFonts w:ascii="Arial" w:hAnsi="Arial" w:cs="Arial"/>
          <w:color w:val="000000"/>
          <w:sz w:val="22"/>
          <w:szCs w:val="22"/>
        </w:rPr>
        <w:t>Longowal</w:t>
      </w:r>
      <w:proofErr w:type="spellEnd"/>
      <w:r>
        <w:rPr>
          <w:rFonts w:ascii="Arial" w:hAnsi="Arial" w:cs="Arial"/>
          <w:color w:val="000000"/>
          <w:sz w:val="22"/>
          <w:szCs w:val="22"/>
        </w:rPr>
        <w:t xml:space="preserve">, </w:t>
      </w:r>
      <w:proofErr w:type="spellStart"/>
      <w:r>
        <w:rPr>
          <w:rFonts w:ascii="Arial" w:hAnsi="Arial" w:cs="Arial"/>
          <w:color w:val="000000"/>
          <w:sz w:val="22"/>
          <w:szCs w:val="22"/>
        </w:rPr>
        <w:t>Distt</w:t>
      </w:r>
      <w:proofErr w:type="spellEnd"/>
      <w:r>
        <w:rPr>
          <w:rFonts w:ascii="Arial" w:hAnsi="Arial" w:cs="Arial"/>
          <w:color w:val="000000"/>
          <w:sz w:val="22"/>
          <w:szCs w:val="22"/>
        </w:rPr>
        <w:t xml:space="preserve">. </w:t>
      </w:r>
      <w:proofErr w:type="spellStart"/>
      <w:r>
        <w:rPr>
          <w:rFonts w:ascii="Arial" w:hAnsi="Arial" w:cs="Arial"/>
          <w:color w:val="000000"/>
          <w:sz w:val="22"/>
          <w:szCs w:val="22"/>
        </w:rPr>
        <w:t>Sangrur</w:t>
      </w:r>
      <w:proofErr w:type="spellEnd"/>
      <w:r>
        <w:rPr>
          <w:rFonts w:ascii="Arial" w:hAnsi="Arial" w:cs="Arial"/>
          <w:color w:val="000000"/>
          <w:sz w:val="22"/>
          <w:szCs w:val="22"/>
        </w:rPr>
        <w:t xml:space="preserve"> – 148106, Punjab</w:t>
      </w:r>
      <w:r w:rsidRPr="00E341C5">
        <w:rPr>
          <w:rFonts w:ascii="Arial" w:hAnsi="Arial" w:cs="Arial"/>
          <w:color w:val="000000"/>
          <w:sz w:val="22"/>
          <w:szCs w:val="22"/>
        </w:rPr>
        <w:t>.</w:t>
      </w:r>
    </w:p>
    <w:p w:rsidR="004155B1" w:rsidRPr="00E341C5" w:rsidRDefault="004155B1" w:rsidP="004155B1">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We are not responsible for accidental opening of the cover if it is not properly super scribed and sealed.</w:t>
      </w:r>
    </w:p>
    <w:p w:rsidR="004155B1" w:rsidRPr="00E341C5" w:rsidRDefault="004155B1" w:rsidP="004155B1">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Duly signed Quotation must be submitted on letter head of the firm with all particular, any other format will not be acceptable.</w:t>
      </w:r>
    </w:p>
    <w:p w:rsidR="004155B1" w:rsidRPr="00E341C5" w:rsidRDefault="004155B1" w:rsidP="004155B1">
      <w:pPr>
        <w:pStyle w:val="ListParagraph"/>
        <w:numPr>
          <w:ilvl w:val="0"/>
          <w:numId w:val="1"/>
        </w:numPr>
        <w:spacing w:line="360" w:lineRule="auto"/>
        <w:contextualSpacing/>
        <w:jc w:val="both"/>
        <w:rPr>
          <w:color w:val="000000"/>
          <w:sz w:val="22"/>
          <w:szCs w:val="22"/>
        </w:rPr>
      </w:pPr>
      <w:r w:rsidRPr="00E341C5">
        <w:rPr>
          <w:rFonts w:ascii="Arial" w:hAnsi="Arial" w:cs="Arial"/>
          <w:color w:val="000000"/>
          <w:sz w:val="22"/>
          <w:szCs w:val="22"/>
        </w:rPr>
        <w:t xml:space="preserve">A certificate on the letterhead of the organization that the firm/company is not blacklisted by any Govt. </w:t>
      </w:r>
      <w:proofErr w:type="spellStart"/>
      <w:r w:rsidRPr="00E341C5">
        <w:rPr>
          <w:rFonts w:ascii="Arial" w:hAnsi="Arial" w:cs="Arial"/>
          <w:color w:val="000000"/>
          <w:sz w:val="22"/>
          <w:szCs w:val="22"/>
        </w:rPr>
        <w:t>organisation</w:t>
      </w:r>
      <w:proofErr w:type="spellEnd"/>
      <w:r w:rsidRPr="00E341C5">
        <w:rPr>
          <w:rFonts w:ascii="Arial" w:hAnsi="Arial" w:cs="Arial"/>
          <w:color w:val="000000"/>
          <w:sz w:val="22"/>
          <w:szCs w:val="22"/>
        </w:rPr>
        <w:t>/Department.</w:t>
      </w:r>
    </w:p>
    <w:p w:rsidR="004155B1" w:rsidRPr="00E341C5" w:rsidRDefault="004155B1" w:rsidP="004155B1">
      <w:pPr>
        <w:pStyle w:val="ListParagraph"/>
        <w:numPr>
          <w:ilvl w:val="0"/>
          <w:numId w:val="1"/>
        </w:numPr>
        <w:spacing w:line="360" w:lineRule="auto"/>
        <w:contextualSpacing/>
        <w:jc w:val="both"/>
        <w:rPr>
          <w:color w:val="FF0000"/>
          <w:sz w:val="22"/>
          <w:szCs w:val="22"/>
        </w:rPr>
      </w:pPr>
      <w:r w:rsidRPr="00E341C5">
        <w:rPr>
          <w:rFonts w:ascii="Arial" w:hAnsi="Arial" w:cs="Arial"/>
          <w:color w:val="000000"/>
          <w:sz w:val="22"/>
          <w:szCs w:val="22"/>
        </w:rPr>
        <w:t>No correspondence regarding acceptance/rejection of a quotation will be entertained.</w:t>
      </w:r>
    </w:p>
    <w:p w:rsidR="004155B1" w:rsidRDefault="004155B1" w:rsidP="004155B1">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Other terms and condition for submitting the quotation are given overleaf which must be read carefully before submitting the quotation.</w:t>
      </w:r>
    </w:p>
    <w:p w:rsidR="004155B1" w:rsidRDefault="004155B1" w:rsidP="004155B1">
      <w:pPr>
        <w:pStyle w:val="ListParagraph"/>
        <w:spacing w:line="360" w:lineRule="auto"/>
        <w:ind w:left="1170"/>
        <w:jc w:val="both"/>
        <w:rPr>
          <w:rFonts w:ascii="Arial" w:hAnsi="Arial" w:cs="Arial"/>
          <w:b/>
          <w:sz w:val="22"/>
          <w:szCs w:val="22"/>
        </w:rPr>
      </w:pPr>
    </w:p>
    <w:p w:rsidR="004155B1" w:rsidRPr="00E341C5" w:rsidRDefault="004155B1" w:rsidP="004155B1">
      <w:pPr>
        <w:pStyle w:val="ListParagraph"/>
        <w:spacing w:line="360" w:lineRule="auto"/>
        <w:ind w:left="1170"/>
        <w:jc w:val="both"/>
        <w:rPr>
          <w:color w:val="FF0000"/>
          <w:sz w:val="22"/>
          <w:szCs w:val="22"/>
        </w:rPr>
      </w:pPr>
    </w:p>
    <w:p w:rsidR="004155B1" w:rsidRDefault="004155B1" w:rsidP="004155B1">
      <w:pPr>
        <w:spacing w:after="0" w:line="240" w:lineRule="auto"/>
        <w:jc w:val="right"/>
        <w:rPr>
          <w:rFonts w:ascii="Arial" w:hAnsi="Arial" w:cs="Arial"/>
          <w:b/>
          <w:bCs/>
          <w:color w:val="000000"/>
        </w:rPr>
      </w:pPr>
      <w:r>
        <w:rPr>
          <w:rFonts w:ascii="Arial" w:hAnsi="Arial" w:cs="Arial"/>
          <w:b/>
          <w:bCs/>
          <w:color w:val="000000"/>
        </w:rPr>
        <w:t>Faculty In-charge</w:t>
      </w:r>
      <w:r w:rsidRPr="00E341C5">
        <w:rPr>
          <w:rFonts w:ascii="Arial" w:hAnsi="Arial" w:cs="Arial"/>
          <w:b/>
          <w:bCs/>
          <w:color w:val="000000"/>
        </w:rPr>
        <w:t xml:space="preserve"> </w:t>
      </w:r>
    </w:p>
    <w:p w:rsidR="004155B1" w:rsidRPr="00E341C5" w:rsidRDefault="004155B1" w:rsidP="004155B1">
      <w:pPr>
        <w:spacing w:after="0" w:line="240" w:lineRule="auto"/>
        <w:jc w:val="right"/>
        <w:rPr>
          <w:rFonts w:ascii="Arial" w:hAnsi="Arial" w:cs="Arial"/>
          <w:b/>
          <w:bCs/>
          <w:color w:val="000000"/>
        </w:rPr>
      </w:pPr>
      <w:r w:rsidRPr="00E341C5">
        <w:rPr>
          <w:rFonts w:ascii="Arial" w:hAnsi="Arial" w:cs="Arial"/>
          <w:b/>
          <w:bCs/>
          <w:color w:val="000000"/>
        </w:rPr>
        <w:t>(</w:t>
      </w:r>
      <w:r>
        <w:rPr>
          <w:rFonts w:ascii="Arial" w:hAnsi="Arial" w:cs="Arial"/>
          <w:b/>
          <w:bCs/>
          <w:color w:val="000000"/>
        </w:rPr>
        <w:t xml:space="preserve">Store &amp; </w:t>
      </w:r>
      <w:r w:rsidRPr="00E341C5">
        <w:rPr>
          <w:rFonts w:ascii="Arial" w:hAnsi="Arial" w:cs="Arial"/>
          <w:b/>
          <w:bCs/>
          <w:color w:val="000000"/>
        </w:rPr>
        <w:t>Purchase)</w:t>
      </w:r>
    </w:p>
    <w:p w:rsidR="004155B1" w:rsidRDefault="004155B1" w:rsidP="004155B1">
      <w:pPr>
        <w:spacing w:after="0" w:line="240" w:lineRule="auto"/>
        <w:jc w:val="center"/>
        <w:rPr>
          <w:rFonts w:ascii="Arial Narrow" w:hAnsi="Arial Narrow"/>
          <w:b/>
          <w:bCs/>
          <w:color w:val="000000"/>
          <w:sz w:val="24"/>
          <w:szCs w:val="24"/>
        </w:rPr>
      </w:pPr>
    </w:p>
    <w:p w:rsidR="004155B1" w:rsidRDefault="004155B1" w:rsidP="004155B1">
      <w:pPr>
        <w:rPr>
          <w:rFonts w:ascii="Arial Narrow" w:hAnsi="Arial Narrow"/>
          <w:b/>
          <w:bCs/>
          <w:color w:val="000000"/>
          <w:sz w:val="24"/>
          <w:szCs w:val="24"/>
        </w:rPr>
      </w:pPr>
      <w:r>
        <w:rPr>
          <w:rFonts w:ascii="Arial Narrow" w:hAnsi="Arial Narrow"/>
          <w:b/>
          <w:bCs/>
          <w:color w:val="000000"/>
          <w:sz w:val="24"/>
          <w:szCs w:val="24"/>
        </w:rPr>
        <w:br w:type="page"/>
      </w:r>
    </w:p>
    <w:p w:rsidR="004155B1" w:rsidRPr="00AF24C2" w:rsidRDefault="004155B1" w:rsidP="004155B1">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lastRenderedPageBreak/>
        <w:t>-3</w:t>
      </w:r>
      <w:r w:rsidRPr="00AF24C2">
        <w:rPr>
          <w:rFonts w:ascii="Arial Narrow" w:hAnsi="Arial Narrow"/>
          <w:b/>
          <w:bCs/>
          <w:color w:val="000000"/>
          <w:sz w:val="24"/>
          <w:szCs w:val="24"/>
        </w:rPr>
        <w:t>-</w:t>
      </w:r>
    </w:p>
    <w:p w:rsidR="004155B1" w:rsidRPr="00491734" w:rsidRDefault="004155B1" w:rsidP="004155B1">
      <w:pPr>
        <w:spacing w:after="0" w:line="240" w:lineRule="auto"/>
        <w:jc w:val="center"/>
        <w:rPr>
          <w:rFonts w:ascii="Arial Narrow" w:hAnsi="Arial Narrow"/>
          <w:b/>
          <w:bCs/>
          <w:color w:val="000000"/>
          <w:sz w:val="4"/>
          <w:szCs w:val="24"/>
          <w:u w:val="single"/>
        </w:rPr>
      </w:pPr>
    </w:p>
    <w:p w:rsidR="004155B1" w:rsidRPr="00A32CFD" w:rsidRDefault="004155B1" w:rsidP="004155B1">
      <w:pPr>
        <w:spacing w:after="0" w:line="240" w:lineRule="auto"/>
        <w:jc w:val="center"/>
        <w:rPr>
          <w:rFonts w:ascii="Times New Roman" w:hAnsi="Times New Roman"/>
          <w:sz w:val="24"/>
          <w:szCs w:val="24"/>
        </w:rPr>
      </w:pPr>
      <w:r w:rsidRPr="00A32CFD">
        <w:rPr>
          <w:rFonts w:ascii="Arial Narrow" w:hAnsi="Arial Narrow"/>
          <w:b/>
          <w:bCs/>
          <w:color w:val="000000"/>
          <w:sz w:val="24"/>
          <w:szCs w:val="24"/>
          <w:u w:val="single"/>
        </w:rPr>
        <w:t>TERMS &amp; CONDITIONS FOR QUOTATION</w:t>
      </w:r>
    </w:p>
    <w:tbl>
      <w:tblPr>
        <w:tblpPr w:leftFromText="180" w:rightFromText="180" w:vertAnchor="text" w:horzAnchor="margin" w:tblpX="-180" w:tblpY="160"/>
        <w:tblW w:w="10260" w:type="dxa"/>
        <w:tblLayout w:type="fixed"/>
        <w:tblCellMar>
          <w:top w:w="15" w:type="dxa"/>
          <w:left w:w="15" w:type="dxa"/>
          <w:bottom w:w="15" w:type="dxa"/>
          <w:right w:w="15" w:type="dxa"/>
        </w:tblCellMar>
        <w:tblLook w:val="04A0"/>
      </w:tblPr>
      <w:tblGrid>
        <w:gridCol w:w="2190"/>
        <w:gridCol w:w="8070"/>
      </w:tblGrid>
      <w:tr w:rsidR="004155B1" w:rsidRPr="00A0771D" w:rsidTr="005D7B4D">
        <w:trPr>
          <w:trHeight w:val="71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155B1" w:rsidRPr="00920BF6" w:rsidRDefault="004155B1" w:rsidP="005D7B4D">
            <w:pPr>
              <w:spacing w:after="0" w:line="0" w:lineRule="atLeast"/>
              <w:jc w:val="both"/>
              <w:rPr>
                <w:rFonts w:ascii="Arial" w:hAnsi="Arial" w:cs="Arial"/>
                <w:b/>
                <w:sz w:val="18"/>
                <w:szCs w:val="18"/>
              </w:rPr>
            </w:pPr>
            <w:r w:rsidRPr="00920BF6">
              <w:rPr>
                <w:rFonts w:ascii="Arial" w:hAnsi="Arial" w:cs="Arial"/>
                <w:b/>
                <w:bCs/>
                <w:color w:val="000000"/>
                <w:sz w:val="18"/>
                <w:szCs w:val="18"/>
              </w:rPr>
              <w:t>DELIVERY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155B1" w:rsidRPr="00610CAA" w:rsidRDefault="004155B1" w:rsidP="005D7B4D">
            <w:pPr>
              <w:spacing w:after="0" w:line="0" w:lineRule="atLeast"/>
              <w:jc w:val="both"/>
              <w:rPr>
                <w:rFonts w:ascii="Arial" w:hAnsi="Arial" w:cs="Arial"/>
                <w:sz w:val="20"/>
                <w:szCs w:val="20"/>
              </w:rPr>
            </w:pPr>
            <w:r w:rsidRPr="00610CAA">
              <w:rPr>
                <w:rFonts w:ascii="Arial" w:hAnsi="Arial" w:cs="Arial"/>
                <w:color w:val="000000"/>
                <w:sz w:val="20"/>
                <w:szCs w:val="20"/>
              </w:rPr>
              <w:t xml:space="preserve">The rate quoted   must be free delivery/F.O.R. </w:t>
            </w:r>
            <w:proofErr w:type="spellStart"/>
            <w:r w:rsidRPr="00610CAA">
              <w:rPr>
                <w:rFonts w:ascii="Arial" w:hAnsi="Arial" w:cs="Arial"/>
                <w:color w:val="000000"/>
                <w:sz w:val="20"/>
                <w:szCs w:val="20"/>
              </w:rPr>
              <w:t>Longowal</w:t>
            </w:r>
            <w:proofErr w:type="spellEnd"/>
            <w:r w:rsidRPr="00610CAA">
              <w:rPr>
                <w:rFonts w:ascii="Arial" w:hAnsi="Arial" w:cs="Arial"/>
                <w:color w:val="000000"/>
                <w:sz w:val="20"/>
                <w:szCs w:val="20"/>
              </w:rPr>
              <w:t xml:space="preserve"> after allowing the discount, if any. Where quoted extra ad-valorem rate payable should clearly be indicated.  Supply should be made within the specified delivery period.</w:t>
            </w:r>
          </w:p>
        </w:tc>
      </w:tr>
      <w:tr w:rsidR="004155B1" w:rsidRPr="00A0771D" w:rsidTr="005D7B4D">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155B1" w:rsidRPr="00920BF6" w:rsidRDefault="004155B1" w:rsidP="005D7B4D">
            <w:pPr>
              <w:spacing w:after="0" w:line="0" w:lineRule="atLeast"/>
              <w:jc w:val="both"/>
              <w:rPr>
                <w:rFonts w:ascii="Arial" w:hAnsi="Arial" w:cs="Arial"/>
                <w:b/>
                <w:sz w:val="18"/>
                <w:szCs w:val="18"/>
              </w:rPr>
            </w:pPr>
            <w:r w:rsidRPr="00920BF6">
              <w:rPr>
                <w:rFonts w:ascii="Arial" w:hAnsi="Arial" w:cs="Arial"/>
                <w:b/>
                <w:bCs/>
                <w:color w:val="000000"/>
                <w:sz w:val="18"/>
                <w:szCs w:val="18"/>
              </w:rPr>
              <w:t>TERMS OF PAYMENT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155B1" w:rsidRPr="00610CAA" w:rsidRDefault="004155B1" w:rsidP="005D7B4D">
            <w:pPr>
              <w:spacing w:after="0" w:line="0" w:lineRule="atLeast"/>
              <w:jc w:val="both"/>
              <w:rPr>
                <w:rFonts w:ascii="Arial" w:hAnsi="Arial" w:cs="Arial"/>
                <w:sz w:val="20"/>
                <w:szCs w:val="20"/>
              </w:rPr>
            </w:pPr>
            <w:r w:rsidRPr="00610CAA">
              <w:rPr>
                <w:rFonts w:ascii="Arial" w:hAnsi="Arial" w:cs="Arial"/>
                <w:color w:val="000000"/>
                <w:sz w:val="20"/>
                <w:szCs w:val="20"/>
              </w:rPr>
              <w:t xml:space="preserve">Our normal term of payment is within 45 days after receipt of stores in good condition by means of </w:t>
            </w:r>
            <w:proofErr w:type="spellStart"/>
            <w:r w:rsidRPr="00610CAA">
              <w:rPr>
                <w:rFonts w:ascii="Arial" w:hAnsi="Arial" w:cs="Arial"/>
                <w:color w:val="000000"/>
                <w:sz w:val="20"/>
                <w:szCs w:val="20"/>
              </w:rPr>
              <w:t>cheque</w:t>
            </w:r>
            <w:proofErr w:type="spellEnd"/>
            <w:r w:rsidRPr="00610CAA">
              <w:rPr>
                <w:rFonts w:ascii="Arial" w:hAnsi="Arial" w:cs="Arial"/>
                <w:color w:val="000000"/>
                <w:sz w:val="20"/>
                <w:szCs w:val="20"/>
              </w:rPr>
              <w:t>/draft/RTGS.</w:t>
            </w:r>
          </w:p>
        </w:tc>
      </w:tr>
      <w:tr w:rsidR="004155B1" w:rsidRPr="00A0771D" w:rsidTr="005D7B4D">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155B1" w:rsidRPr="00920BF6" w:rsidRDefault="004155B1" w:rsidP="005D7B4D">
            <w:pPr>
              <w:spacing w:after="0" w:line="0" w:lineRule="atLeast"/>
              <w:jc w:val="both"/>
              <w:rPr>
                <w:rFonts w:ascii="Arial" w:hAnsi="Arial" w:cs="Arial"/>
                <w:b/>
                <w:bCs/>
                <w:color w:val="000000"/>
                <w:sz w:val="18"/>
                <w:szCs w:val="18"/>
              </w:rPr>
            </w:pPr>
            <w:r w:rsidRPr="00A0771D">
              <w:rPr>
                <w:rFonts w:ascii="Arial" w:hAnsi="Arial" w:cs="Arial"/>
                <w:b/>
                <w:sz w:val="18"/>
                <w:szCs w:val="18"/>
              </w:rPr>
              <w:t>PERFORMANCE SECURITY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155B1" w:rsidRPr="00A0771D" w:rsidRDefault="004155B1" w:rsidP="005D7B4D">
            <w:pPr>
              <w:spacing w:after="0" w:line="240" w:lineRule="auto"/>
              <w:jc w:val="both"/>
              <w:rPr>
                <w:rFonts w:ascii="Arial" w:hAnsi="Arial" w:cs="Arial"/>
                <w:b/>
                <w:sz w:val="20"/>
                <w:szCs w:val="20"/>
              </w:rPr>
            </w:pPr>
            <w:r w:rsidRPr="00A0771D">
              <w:rPr>
                <w:rFonts w:ascii="Arial" w:hAnsi="Arial" w:cs="Arial"/>
                <w:sz w:val="20"/>
                <w:szCs w:val="20"/>
              </w:rPr>
              <w:t xml:space="preserve">In case the quoted value is Rupees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and above, Performance Security</w:t>
            </w:r>
            <w:r w:rsidRPr="00A0771D">
              <w:rPr>
                <w:rFonts w:ascii="Arial" w:hAnsi="Arial" w:cs="Arial"/>
                <w:b/>
                <w:sz w:val="20"/>
                <w:szCs w:val="20"/>
              </w:rPr>
              <w:t xml:space="preserve"> </w:t>
            </w:r>
            <w:r w:rsidRPr="00A0771D">
              <w:rPr>
                <w:rFonts w:ascii="Arial" w:hAnsi="Arial" w:cs="Arial"/>
                <w:sz w:val="20"/>
                <w:szCs w:val="20"/>
              </w:rPr>
              <w:t>@5% of order value in the shape of Acct. Payee Draft, FDR or BG valid for a period of sixty days beyond the date of completion of all contractual obligations of the supplier including warranty obligations, as per GFR-2005 rules, is also required.</w:t>
            </w:r>
          </w:p>
        </w:tc>
      </w:tr>
      <w:tr w:rsidR="004155B1" w:rsidRPr="00A0771D" w:rsidTr="005D7B4D">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155B1" w:rsidRPr="00A0771D" w:rsidRDefault="004155B1" w:rsidP="005D7B4D">
            <w:pPr>
              <w:spacing w:after="0" w:line="0" w:lineRule="atLeast"/>
              <w:jc w:val="both"/>
              <w:rPr>
                <w:rFonts w:ascii="Arial" w:hAnsi="Arial" w:cs="Arial"/>
                <w:b/>
                <w:sz w:val="18"/>
                <w:szCs w:val="18"/>
              </w:rPr>
            </w:pPr>
            <w:r w:rsidRPr="00A0771D">
              <w:rPr>
                <w:rFonts w:ascii="Arial" w:hAnsi="Arial" w:cs="Arial"/>
                <w:b/>
                <w:sz w:val="18"/>
                <w:szCs w:val="18"/>
              </w:rPr>
              <w:t>EMD</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155B1" w:rsidRPr="00A0771D" w:rsidRDefault="004155B1" w:rsidP="005D7B4D">
            <w:pPr>
              <w:spacing w:after="0" w:line="240" w:lineRule="auto"/>
              <w:jc w:val="both"/>
              <w:rPr>
                <w:rFonts w:ascii="Arial" w:hAnsi="Arial" w:cs="Arial"/>
                <w:sz w:val="20"/>
                <w:szCs w:val="20"/>
              </w:rPr>
            </w:pPr>
            <w:r w:rsidRPr="00A0771D">
              <w:rPr>
                <w:rFonts w:ascii="Arial" w:hAnsi="Arial" w:cs="Arial"/>
                <w:sz w:val="20"/>
                <w:szCs w:val="20"/>
              </w:rPr>
              <w:t xml:space="preserve">In case the quoted value is Rs.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above, EMD@2% of the quoted value in the shape of DD valid for a period of 45 days beyond the final bid validity period is required to be submitted along with quotation. </w:t>
            </w:r>
          </w:p>
        </w:tc>
      </w:tr>
      <w:tr w:rsidR="004155B1" w:rsidRPr="00A0771D" w:rsidTr="005D7B4D">
        <w:trPr>
          <w:trHeight w:val="370"/>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155B1" w:rsidRPr="00920BF6" w:rsidRDefault="004155B1" w:rsidP="005D7B4D">
            <w:pPr>
              <w:spacing w:after="0" w:line="0" w:lineRule="atLeast"/>
              <w:jc w:val="both"/>
              <w:rPr>
                <w:rFonts w:ascii="Arial" w:hAnsi="Arial" w:cs="Arial"/>
                <w:b/>
                <w:sz w:val="18"/>
                <w:szCs w:val="18"/>
              </w:rPr>
            </w:pPr>
            <w:r w:rsidRPr="00920BF6">
              <w:rPr>
                <w:rFonts w:ascii="Arial" w:hAnsi="Arial" w:cs="Arial"/>
                <w:b/>
                <w:bCs/>
                <w:color w:val="000000"/>
                <w:sz w:val="18"/>
                <w:szCs w:val="18"/>
              </w:rPr>
              <w:t>TAXES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155B1" w:rsidRPr="00610CAA" w:rsidRDefault="004155B1" w:rsidP="005D7B4D">
            <w:pPr>
              <w:spacing w:after="0" w:line="0" w:lineRule="atLeast"/>
              <w:jc w:val="both"/>
              <w:rPr>
                <w:rFonts w:ascii="Arial" w:hAnsi="Arial" w:cs="Arial"/>
                <w:sz w:val="20"/>
                <w:szCs w:val="20"/>
              </w:rPr>
            </w:pPr>
            <w:r w:rsidRPr="00610CAA">
              <w:rPr>
                <w:rFonts w:ascii="Arial" w:hAnsi="Arial" w:cs="Arial"/>
                <w:color w:val="000000"/>
                <w:sz w:val="20"/>
                <w:szCs w:val="20"/>
              </w:rPr>
              <w:t>No sales tax concession against Form ‘C’ and ‘D’ is admissible to this Institute.  </w:t>
            </w:r>
          </w:p>
        </w:tc>
      </w:tr>
      <w:tr w:rsidR="004155B1" w:rsidRPr="00A0771D" w:rsidTr="005D7B4D">
        <w:trPr>
          <w:trHeight w:val="344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155B1" w:rsidRPr="00920BF6" w:rsidRDefault="004155B1" w:rsidP="005D7B4D">
            <w:pPr>
              <w:spacing w:after="0" w:line="0" w:lineRule="atLeast"/>
              <w:jc w:val="both"/>
              <w:rPr>
                <w:rFonts w:ascii="Arial" w:hAnsi="Arial" w:cs="Arial"/>
                <w:b/>
                <w:sz w:val="18"/>
                <w:szCs w:val="18"/>
              </w:rPr>
            </w:pPr>
            <w:r w:rsidRPr="00920BF6">
              <w:rPr>
                <w:rFonts w:ascii="Arial" w:hAnsi="Arial" w:cs="Arial"/>
                <w:b/>
                <w:bCs/>
                <w:color w:val="000000"/>
                <w:sz w:val="18"/>
                <w:szCs w:val="18"/>
              </w:rPr>
              <w:t>EXEMPTIONS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155B1" w:rsidRDefault="004155B1" w:rsidP="005D7B4D">
            <w:pPr>
              <w:spacing w:after="0" w:line="0" w:lineRule="atLeast"/>
              <w:jc w:val="both"/>
              <w:rPr>
                <w:rFonts w:ascii="Arial" w:hAnsi="Arial" w:cs="Arial"/>
                <w:bCs/>
                <w:sz w:val="20"/>
                <w:szCs w:val="20"/>
              </w:rPr>
            </w:pPr>
            <w:r w:rsidRPr="00610CAA">
              <w:rPr>
                <w:rFonts w:ascii="Arial" w:hAnsi="Arial" w:cs="Arial"/>
                <w:color w:val="000000"/>
                <w:sz w:val="20"/>
                <w:szCs w:val="20"/>
              </w:rPr>
              <w:t>Excise and customs duties are exempted to the institute. The relevant exemption certificate will be issued to the successful bidder only if the excise duty/custom duty is exclusively mentioned in the Quotation.</w:t>
            </w:r>
            <w:r>
              <w:rPr>
                <w:rFonts w:ascii="Arial" w:hAnsi="Arial" w:cs="Arial"/>
                <w:color w:val="000000"/>
                <w:sz w:val="20"/>
                <w:szCs w:val="20"/>
              </w:rPr>
              <w:t xml:space="preserve"> </w:t>
            </w:r>
            <w:r w:rsidRPr="00610CAA">
              <w:rPr>
                <w:rFonts w:ascii="Arial" w:hAnsi="Arial" w:cs="Arial"/>
                <w:color w:val="000000"/>
                <w:sz w:val="20"/>
                <w:szCs w:val="20"/>
              </w:rPr>
              <w:t>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through Telegraphic Transfer (TT) if the order value is less than US$ 10,000 though Nationalized banks. The bank charges outside India should be borne by the Beneficiary. Clearance at customs will be arranged by us but you will assist our clearance agent. In case of indigenous item the price must be quoted in Indian Rupees and 100% payment will be made only after successful installation, testing and commissioning of equipment.</w:t>
            </w:r>
            <w:r w:rsidRPr="00A0771D">
              <w:rPr>
                <w:rFonts w:ascii="Arial" w:hAnsi="Arial" w:cs="Arial"/>
                <w:bCs/>
                <w:sz w:val="20"/>
                <w:szCs w:val="20"/>
              </w:rPr>
              <w:t xml:space="preserve"> </w:t>
            </w:r>
          </w:p>
          <w:p w:rsidR="004155B1" w:rsidRPr="00610CAA" w:rsidRDefault="004155B1" w:rsidP="005D7B4D">
            <w:pPr>
              <w:spacing w:after="0" w:line="0" w:lineRule="atLeast"/>
              <w:jc w:val="both"/>
              <w:rPr>
                <w:rFonts w:ascii="Arial" w:hAnsi="Arial" w:cs="Arial"/>
                <w:sz w:val="20"/>
                <w:szCs w:val="20"/>
              </w:rPr>
            </w:pPr>
            <w:r w:rsidRPr="00A0771D">
              <w:rPr>
                <w:rFonts w:ascii="Arial" w:hAnsi="Arial" w:cs="Arial"/>
                <w:b/>
                <w:bCs/>
                <w:sz w:val="20"/>
                <w:szCs w:val="20"/>
              </w:rPr>
              <w:t>NO ADVANCE PAYMENT WILL BE MADE.</w:t>
            </w:r>
          </w:p>
        </w:tc>
      </w:tr>
      <w:tr w:rsidR="004155B1" w:rsidRPr="00A0771D" w:rsidTr="005D7B4D">
        <w:trPr>
          <w:trHeight w:val="628"/>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155B1" w:rsidRPr="00920BF6" w:rsidRDefault="004155B1" w:rsidP="005D7B4D">
            <w:pPr>
              <w:spacing w:after="0" w:line="0" w:lineRule="atLeast"/>
              <w:jc w:val="both"/>
              <w:rPr>
                <w:rFonts w:ascii="Arial" w:hAnsi="Arial" w:cs="Arial"/>
                <w:b/>
                <w:bCs/>
                <w:sz w:val="18"/>
                <w:szCs w:val="18"/>
              </w:rPr>
            </w:pPr>
            <w:r w:rsidRPr="00920BF6">
              <w:rPr>
                <w:rFonts w:ascii="Arial" w:hAnsi="Arial" w:cs="Arial"/>
                <w:b/>
                <w:sz w:val="18"/>
                <w:szCs w:val="18"/>
              </w:rPr>
              <w:t>ENLISTMENT OF INDIAN AGENTS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155B1" w:rsidRPr="00920BF6" w:rsidRDefault="004155B1" w:rsidP="005D7B4D">
            <w:pPr>
              <w:spacing w:after="0" w:line="240" w:lineRule="auto"/>
              <w:jc w:val="both"/>
              <w:rPr>
                <w:rFonts w:ascii="Times New Roman" w:hAnsi="Times New Roman"/>
                <w:sz w:val="20"/>
                <w:szCs w:val="20"/>
              </w:rPr>
            </w:pPr>
            <w:r w:rsidRPr="00920BF6">
              <w:rPr>
                <w:rFonts w:ascii="Arial" w:hAnsi="Arial" w:cs="Arial"/>
                <w:sz w:val="20"/>
                <w:szCs w:val="20"/>
              </w:rPr>
              <w:t>In case an Indian Agent who desire to quote on behalf of  their foreign manufacturer/principals, a copy of the registration certificate/letter issued by central purchase organization</w:t>
            </w:r>
            <w:r>
              <w:rPr>
                <w:rFonts w:ascii="Arial" w:hAnsi="Arial" w:cs="Arial"/>
                <w:sz w:val="20"/>
                <w:szCs w:val="20"/>
              </w:rPr>
              <w:t xml:space="preserve"> </w:t>
            </w:r>
            <w:r w:rsidRPr="00920BF6">
              <w:rPr>
                <w:rFonts w:ascii="Arial" w:hAnsi="Arial" w:cs="Arial"/>
                <w:sz w:val="20"/>
                <w:szCs w:val="20"/>
              </w:rPr>
              <w:t>(DGS&amp;D) as an Indian Agent of foreign principals under the compulsory enlistment scheme of the department of expenditure ministry of finance is also required as per rule 143 of GFR-2005.</w:t>
            </w:r>
          </w:p>
          <w:p w:rsidR="004155B1" w:rsidRPr="00920BF6" w:rsidRDefault="004155B1" w:rsidP="005D7B4D">
            <w:pPr>
              <w:spacing w:after="0" w:line="0" w:lineRule="atLeast"/>
              <w:jc w:val="both"/>
              <w:rPr>
                <w:rFonts w:ascii="Arial" w:hAnsi="Arial" w:cs="Arial"/>
                <w:sz w:val="10"/>
                <w:szCs w:val="20"/>
              </w:rPr>
            </w:pPr>
          </w:p>
        </w:tc>
      </w:tr>
      <w:tr w:rsidR="004155B1" w:rsidRPr="00A0771D" w:rsidTr="005D7B4D">
        <w:trPr>
          <w:trHeight w:val="116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155B1" w:rsidRPr="00920BF6" w:rsidRDefault="004155B1" w:rsidP="005D7B4D">
            <w:pPr>
              <w:spacing w:after="0" w:line="0" w:lineRule="atLeast"/>
              <w:jc w:val="both"/>
              <w:rPr>
                <w:rFonts w:ascii="Arial" w:hAnsi="Arial" w:cs="Arial"/>
                <w:b/>
                <w:sz w:val="18"/>
                <w:szCs w:val="18"/>
              </w:rPr>
            </w:pPr>
            <w:r w:rsidRPr="00920BF6">
              <w:rPr>
                <w:rFonts w:ascii="Arial" w:hAnsi="Arial" w:cs="Arial"/>
                <w:b/>
                <w:bCs/>
                <w:color w:val="000000"/>
                <w:sz w:val="18"/>
                <w:szCs w:val="18"/>
              </w:rPr>
              <w:t>DIRECTOR’S RIGHTS</w:t>
            </w:r>
            <w:r w:rsidRPr="00920BF6">
              <w:rPr>
                <w:rFonts w:ascii="Arial" w:hAnsi="Arial" w:cs="Arial"/>
                <w:b/>
                <w:color w:val="000000"/>
                <w:sz w:val="18"/>
                <w:szCs w:val="18"/>
              </w:rPr>
              <w:t xml:space="preserve"> </w:t>
            </w:r>
            <w:r w:rsidRPr="00920BF6">
              <w:rPr>
                <w:rFonts w:ascii="Arial" w:hAnsi="Arial" w:cs="Arial"/>
                <w:b/>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155B1" w:rsidRPr="00610CAA" w:rsidRDefault="004155B1" w:rsidP="005D7B4D">
            <w:pPr>
              <w:spacing w:after="0" w:line="0" w:lineRule="atLeast"/>
              <w:jc w:val="both"/>
              <w:rPr>
                <w:rFonts w:ascii="Arial" w:hAnsi="Arial" w:cs="Arial"/>
                <w:sz w:val="20"/>
                <w:szCs w:val="20"/>
              </w:rPr>
            </w:pPr>
            <w:r w:rsidRPr="00610CAA">
              <w:rPr>
                <w:rFonts w:ascii="Arial" w:hAnsi="Arial" w:cs="Arial"/>
                <w:color w:val="000000"/>
                <w:sz w:val="20"/>
                <w:szCs w:val="20"/>
              </w:rPr>
              <w:t>Director, SLIET, reserves the rights of acceptance or rejection of   any or   all   quotations. The discretion for increasing or decreasing of the quantities also rests with him. SLIET also does not bind itself to accept the lowest price.  In case of any dispute, the decision of Director SLIET will be final &amp; binding.</w:t>
            </w:r>
          </w:p>
        </w:tc>
      </w:tr>
      <w:tr w:rsidR="004155B1" w:rsidRPr="00A0771D" w:rsidTr="005D7B4D">
        <w:trPr>
          <w:trHeight w:val="49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155B1" w:rsidRPr="00920BF6" w:rsidRDefault="004155B1" w:rsidP="005D7B4D">
            <w:pPr>
              <w:spacing w:after="0" w:line="0" w:lineRule="atLeast"/>
              <w:jc w:val="both"/>
              <w:rPr>
                <w:rFonts w:ascii="Arial" w:hAnsi="Arial" w:cs="Arial"/>
                <w:b/>
                <w:sz w:val="18"/>
                <w:szCs w:val="18"/>
              </w:rPr>
            </w:pPr>
            <w:r w:rsidRPr="00920BF6">
              <w:rPr>
                <w:rFonts w:ascii="Arial" w:hAnsi="Arial" w:cs="Arial"/>
                <w:b/>
                <w:bCs/>
                <w:color w:val="000000"/>
                <w:sz w:val="18"/>
                <w:szCs w:val="18"/>
              </w:rPr>
              <w:t>VALIDITY OF QUOTATIONS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155B1" w:rsidRPr="00610CAA" w:rsidRDefault="004155B1" w:rsidP="005D7B4D">
            <w:pPr>
              <w:spacing w:after="0" w:line="0" w:lineRule="atLeast"/>
              <w:jc w:val="both"/>
              <w:rPr>
                <w:rFonts w:ascii="Arial" w:hAnsi="Arial" w:cs="Arial"/>
                <w:sz w:val="20"/>
                <w:szCs w:val="20"/>
              </w:rPr>
            </w:pPr>
            <w:r w:rsidRPr="00610CAA">
              <w:rPr>
                <w:rFonts w:ascii="Arial" w:hAnsi="Arial" w:cs="Arial"/>
                <w:color w:val="000000"/>
                <w:sz w:val="20"/>
                <w:szCs w:val="20"/>
              </w:rPr>
              <w:t xml:space="preserve">Quotations </w:t>
            </w:r>
            <w:r>
              <w:rPr>
                <w:rFonts w:ascii="Arial" w:hAnsi="Arial" w:cs="Arial"/>
                <w:color w:val="000000"/>
                <w:sz w:val="20"/>
                <w:szCs w:val="20"/>
              </w:rPr>
              <w:t xml:space="preserve">must remain valid </w:t>
            </w:r>
            <w:r w:rsidRPr="00610CAA">
              <w:rPr>
                <w:rFonts w:ascii="Arial" w:hAnsi="Arial" w:cs="Arial"/>
                <w:color w:val="000000"/>
                <w:sz w:val="20"/>
                <w:szCs w:val="20"/>
              </w:rPr>
              <w:t xml:space="preserve">for </w:t>
            </w:r>
            <w:r>
              <w:rPr>
                <w:rFonts w:ascii="Arial" w:hAnsi="Arial" w:cs="Arial"/>
                <w:color w:val="000000"/>
                <w:sz w:val="20"/>
                <w:szCs w:val="20"/>
              </w:rPr>
              <w:t xml:space="preserve">period of at least </w:t>
            </w:r>
            <w:r w:rsidRPr="00610CAA">
              <w:rPr>
                <w:rFonts w:ascii="Arial" w:hAnsi="Arial" w:cs="Arial"/>
                <w:color w:val="000000"/>
                <w:sz w:val="20"/>
                <w:szCs w:val="20"/>
              </w:rPr>
              <w:t>03 months</w:t>
            </w:r>
            <w:r>
              <w:rPr>
                <w:rFonts w:ascii="Arial" w:hAnsi="Arial" w:cs="Arial"/>
                <w:color w:val="000000"/>
                <w:sz w:val="20"/>
                <w:szCs w:val="20"/>
              </w:rPr>
              <w:t>.</w:t>
            </w:r>
            <w:r w:rsidRPr="00610CAA">
              <w:rPr>
                <w:rFonts w:ascii="Arial" w:hAnsi="Arial" w:cs="Arial"/>
                <w:color w:val="000000"/>
                <w:sz w:val="20"/>
                <w:szCs w:val="20"/>
              </w:rPr>
              <w:t xml:space="preserve"> </w:t>
            </w:r>
          </w:p>
        </w:tc>
      </w:tr>
      <w:tr w:rsidR="004155B1" w:rsidRPr="00A0771D" w:rsidTr="005D7B4D">
        <w:trPr>
          <w:trHeight w:val="75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155B1" w:rsidRPr="00920BF6" w:rsidRDefault="004155B1" w:rsidP="005D7B4D">
            <w:pPr>
              <w:spacing w:after="0" w:line="0" w:lineRule="atLeast"/>
              <w:jc w:val="both"/>
              <w:rPr>
                <w:rFonts w:ascii="Arial" w:hAnsi="Arial" w:cs="Arial"/>
                <w:b/>
                <w:bCs/>
                <w:color w:val="000000"/>
                <w:sz w:val="18"/>
                <w:szCs w:val="18"/>
              </w:rPr>
            </w:pPr>
            <w:r w:rsidRPr="00920BF6">
              <w:rPr>
                <w:rFonts w:ascii="Arial" w:hAnsi="Arial" w:cs="Arial"/>
                <w:b/>
                <w:bCs/>
                <w:color w:val="000000"/>
                <w:sz w:val="18"/>
                <w:szCs w:val="18"/>
              </w:rPr>
              <w:t>SAMPLE/BRAND/</w:t>
            </w:r>
          </w:p>
          <w:p w:rsidR="004155B1" w:rsidRPr="00920BF6" w:rsidRDefault="004155B1" w:rsidP="005D7B4D">
            <w:pPr>
              <w:spacing w:after="0" w:line="0" w:lineRule="atLeast"/>
              <w:jc w:val="both"/>
              <w:rPr>
                <w:rFonts w:ascii="Arial" w:hAnsi="Arial" w:cs="Arial"/>
                <w:b/>
                <w:sz w:val="18"/>
                <w:szCs w:val="18"/>
              </w:rPr>
            </w:pPr>
            <w:r w:rsidRPr="00920BF6">
              <w:rPr>
                <w:rFonts w:ascii="Arial" w:hAnsi="Arial" w:cs="Arial"/>
                <w:b/>
                <w:bCs/>
                <w:color w:val="000000"/>
                <w:sz w:val="18"/>
                <w:szCs w:val="18"/>
              </w:rPr>
              <w:t>MAKE/WEIGHT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155B1" w:rsidRPr="00610CAA" w:rsidRDefault="004155B1" w:rsidP="005D7B4D">
            <w:pPr>
              <w:spacing w:after="0" w:line="0" w:lineRule="atLeast"/>
              <w:jc w:val="both"/>
              <w:rPr>
                <w:rFonts w:ascii="Arial" w:hAnsi="Arial" w:cs="Arial"/>
                <w:sz w:val="20"/>
                <w:szCs w:val="20"/>
              </w:rPr>
            </w:pPr>
            <w:r w:rsidRPr="00610CAA">
              <w:rPr>
                <w:rFonts w:ascii="Arial" w:hAnsi="Arial" w:cs="Arial"/>
                <w:color w:val="000000"/>
                <w:sz w:val="20"/>
                <w:szCs w:val="20"/>
              </w:rPr>
              <w:t>Sample</w:t>
            </w:r>
            <w:r>
              <w:rPr>
                <w:rFonts w:ascii="Arial" w:hAnsi="Arial" w:cs="Arial"/>
                <w:color w:val="000000"/>
                <w:sz w:val="20"/>
                <w:szCs w:val="20"/>
              </w:rPr>
              <w:t>,</w:t>
            </w:r>
            <w:r w:rsidRPr="00610CAA">
              <w:rPr>
                <w:rFonts w:ascii="Arial" w:hAnsi="Arial" w:cs="Arial"/>
                <w:color w:val="000000"/>
                <w:sz w:val="20"/>
                <w:szCs w:val="20"/>
              </w:rPr>
              <w:t xml:space="preserve"> where asked for, will invariably be made available and sent along with the quotations. However, Brand/Make/Weight etc. must be mentioned clearly in the quotations.  Technical literature/pamphlet should also be enclosed.</w:t>
            </w:r>
          </w:p>
        </w:tc>
      </w:tr>
      <w:tr w:rsidR="004155B1" w:rsidRPr="00A0771D" w:rsidTr="005D7B4D">
        <w:trPr>
          <w:trHeight w:val="24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155B1" w:rsidRPr="00920BF6" w:rsidRDefault="004155B1" w:rsidP="005D7B4D">
            <w:pPr>
              <w:spacing w:after="0" w:line="0" w:lineRule="atLeast"/>
              <w:jc w:val="both"/>
              <w:rPr>
                <w:rFonts w:ascii="Arial" w:hAnsi="Arial" w:cs="Arial"/>
                <w:b/>
                <w:sz w:val="18"/>
                <w:szCs w:val="18"/>
              </w:rPr>
            </w:pPr>
            <w:r w:rsidRPr="00920BF6">
              <w:rPr>
                <w:rFonts w:ascii="Arial" w:hAnsi="Arial" w:cs="Arial"/>
                <w:b/>
                <w:bCs/>
                <w:color w:val="000000"/>
                <w:sz w:val="18"/>
                <w:szCs w:val="18"/>
              </w:rPr>
              <w:t>REJECTION</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155B1" w:rsidRPr="00610CAA" w:rsidRDefault="004155B1" w:rsidP="005D7B4D">
            <w:pPr>
              <w:spacing w:after="0" w:line="0" w:lineRule="atLeast"/>
              <w:jc w:val="both"/>
              <w:rPr>
                <w:rFonts w:ascii="Arial" w:hAnsi="Arial" w:cs="Arial"/>
                <w:color w:val="000000"/>
                <w:sz w:val="20"/>
                <w:szCs w:val="20"/>
              </w:rPr>
            </w:pPr>
            <w:r w:rsidRPr="00610CAA">
              <w:rPr>
                <w:rFonts w:ascii="Arial" w:hAnsi="Arial" w:cs="Arial"/>
                <w:color w:val="000000"/>
                <w:sz w:val="20"/>
                <w:szCs w:val="20"/>
              </w:rPr>
              <w:t>Quotation not confirming to the set procedure as above will be rejected.</w:t>
            </w:r>
          </w:p>
          <w:p w:rsidR="004155B1" w:rsidRPr="00610CAA" w:rsidRDefault="004155B1" w:rsidP="005D7B4D">
            <w:pPr>
              <w:spacing w:after="0" w:line="0" w:lineRule="atLeast"/>
              <w:jc w:val="both"/>
              <w:rPr>
                <w:rFonts w:ascii="Arial" w:hAnsi="Arial" w:cs="Arial"/>
                <w:sz w:val="20"/>
                <w:szCs w:val="20"/>
              </w:rPr>
            </w:pPr>
            <w:r w:rsidRPr="00610CAA">
              <w:rPr>
                <w:rFonts w:ascii="Arial" w:hAnsi="Arial" w:cs="Arial"/>
                <w:color w:val="000000"/>
                <w:sz w:val="20"/>
                <w:szCs w:val="20"/>
              </w:rPr>
              <w:t>Conditional, telegraphic quotation shall be rejected out rightly.</w:t>
            </w:r>
          </w:p>
        </w:tc>
      </w:tr>
      <w:tr w:rsidR="004155B1" w:rsidRPr="00A0771D" w:rsidTr="005D7B4D">
        <w:trPr>
          <w:trHeight w:val="771"/>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155B1" w:rsidRPr="00920BF6" w:rsidRDefault="004155B1" w:rsidP="005D7B4D">
            <w:pPr>
              <w:spacing w:after="0" w:line="0" w:lineRule="atLeast"/>
              <w:jc w:val="both"/>
              <w:rPr>
                <w:rFonts w:ascii="Arial" w:hAnsi="Arial" w:cs="Arial"/>
                <w:b/>
                <w:sz w:val="18"/>
                <w:szCs w:val="18"/>
              </w:rPr>
            </w:pPr>
            <w:r w:rsidRPr="00920BF6">
              <w:rPr>
                <w:rFonts w:ascii="Arial" w:hAnsi="Arial" w:cs="Arial"/>
                <w:b/>
                <w:bCs/>
                <w:color w:val="000000"/>
                <w:sz w:val="18"/>
                <w:szCs w:val="18"/>
              </w:rPr>
              <w:t>DISCOUNT/REBATES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155B1" w:rsidRPr="00610CAA" w:rsidRDefault="004155B1" w:rsidP="005D7B4D">
            <w:pPr>
              <w:spacing w:after="0" w:line="0" w:lineRule="atLeast"/>
              <w:jc w:val="both"/>
              <w:rPr>
                <w:rFonts w:ascii="Arial" w:hAnsi="Arial" w:cs="Arial"/>
                <w:sz w:val="20"/>
                <w:szCs w:val="20"/>
              </w:rPr>
            </w:pPr>
            <w:r w:rsidRPr="00610CAA">
              <w:rPr>
                <w:rFonts w:ascii="Arial" w:hAnsi="Arial" w:cs="Arial"/>
                <w:color w:val="000000"/>
                <w:sz w:val="20"/>
                <w:szCs w:val="20"/>
              </w:rPr>
              <w:t xml:space="preserve">A special discount/rebate wherever admissible keeping in view that   the supplies </w:t>
            </w:r>
            <w:proofErr w:type="gramStart"/>
            <w:r w:rsidRPr="00610CAA">
              <w:rPr>
                <w:rFonts w:ascii="Arial" w:hAnsi="Arial" w:cs="Arial"/>
                <w:color w:val="000000"/>
                <w:sz w:val="20"/>
                <w:szCs w:val="20"/>
              </w:rPr>
              <w:t>are</w:t>
            </w:r>
            <w:proofErr w:type="gramEnd"/>
            <w:r w:rsidRPr="00610CAA">
              <w:rPr>
                <w:rFonts w:ascii="Arial" w:hAnsi="Arial" w:cs="Arial"/>
                <w:color w:val="000000"/>
                <w:sz w:val="20"/>
                <w:szCs w:val="20"/>
              </w:rPr>
              <w:t xml:space="preserve"> being made for education purpose in respect of Public Institution of national importance may please be indicated. </w:t>
            </w:r>
            <w:r w:rsidRPr="00610CAA">
              <w:rPr>
                <w:rFonts w:ascii="Arial" w:hAnsi="Arial" w:cs="Arial"/>
                <w:color w:val="000000"/>
                <w:sz w:val="20"/>
                <w:szCs w:val="20"/>
              </w:rPr>
              <w:tab/>
            </w:r>
          </w:p>
        </w:tc>
      </w:tr>
      <w:tr w:rsidR="004155B1" w:rsidRPr="00A0771D" w:rsidTr="005D7B4D">
        <w:trPr>
          <w:trHeight w:val="134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155B1" w:rsidRPr="00920BF6" w:rsidRDefault="004155B1" w:rsidP="005D7B4D">
            <w:pPr>
              <w:spacing w:after="0" w:line="0" w:lineRule="atLeast"/>
              <w:jc w:val="both"/>
              <w:rPr>
                <w:rFonts w:ascii="Arial" w:hAnsi="Arial" w:cs="Arial"/>
                <w:b/>
                <w:bCs/>
                <w:color w:val="000000"/>
                <w:sz w:val="18"/>
                <w:szCs w:val="18"/>
              </w:rPr>
            </w:pPr>
            <w:r w:rsidRPr="00920BF6">
              <w:rPr>
                <w:rFonts w:ascii="Arial" w:hAnsi="Arial" w:cs="Arial"/>
                <w:b/>
                <w:sz w:val="18"/>
                <w:szCs w:val="18"/>
              </w:rPr>
              <w:t>GENERAL TERMS</w:t>
            </w:r>
            <w:r w:rsidRPr="00920BF6">
              <w:rPr>
                <w:rFonts w:ascii="Arial" w:hAnsi="Arial" w:cs="Arial"/>
                <w:b/>
                <w:sz w:val="18"/>
                <w:szCs w:val="18"/>
              </w:rPr>
              <w:br/>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155B1" w:rsidRPr="00610CAA" w:rsidRDefault="004155B1" w:rsidP="005D7B4D">
            <w:pPr>
              <w:spacing w:after="0" w:line="240" w:lineRule="auto"/>
              <w:jc w:val="both"/>
              <w:rPr>
                <w:rFonts w:ascii="Arial" w:hAnsi="Arial" w:cs="Arial"/>
                <w:color w:val="000000"/>
                <w:sz w:val="20"/>
                <w:szCs w:val="20"/>
              </w:rPr>
            </w:pPr>
            <w:r w:rsidRPr="00610CAA">
              <w:rPr>
                <w:rFonts w:ascii="Arial" w:hAnsi="Arial" w:cs="Arial"/>
                <w:color w:val="000000"/>
                <w:sz w:val="20"/>
                <w:szCs w:val="20"/>
              </w:rPr>
              <w:t>SLIET shall not be held responsible for any postal delay in sending or late receipt of quotation. Quotation should be free from corrections &amp; erasures.</w:t>
            </w:r>
          </w:p>
          <w:p w:rsidR="004155B1" w:rsidRDefault="004155B1" w:rsidP="005D7B4D">
            <w:pPr>
              <w:spacing w:after="0" w:line="0" w:lineRule="atLeast"/>
              <w:jc w:val="both"/>
              <w:rPr>
                <w:rFonts w:ascii="Arial" w:hAnsi="Arial" w:cs="Arial"/>
                <w:color w:val="000000"/>
                <w:sz w:val="20"/>
                <w:szCs w:val="20"/>
              </w:rPr>
            </w:pPr>
            <w:r w:rsidRPr="00BB4EAE">
              <w:rPr>
                <w:rFonts w:ascii="Arial" w:hAnsi="Arial" w:cs="Arial"/>
                <w:b/>
                <w:color w:val="000000"/>
                <w:sz w:val="20"/>
                <w:szCs w:val="20"/>
              </w:rPr>
              <w:t>Other terms &amp; Conditions will be applicable as per GFR-2005</w:t>
            </w:r>
            <w:r>
              <w:rPr>
                <w:rFonts w:ascii="Arial" w:hAnsi="Arial" w:cs="Arial"/>
                <w:color w:val="000000"/>
                <w:sz w:val="20"/>
                <w:szCs w:val="20"/>
              </w:rPr>
              <w:t>.</w:t>
            </w:r>
          </w:p>
          <w:p w:rsidR="004155B1" w:rsidRDefault="004155B1" w:rsidP="005D7B4D">
            <w:pPr>
              <w:spacing w:after="0" w:line="0" w:lineRule="atLeast"/>
              <w:jc w:val="both"/>
              <w:rPr>
                <w:rFonts w:ascii="Arial" w:hAnsi="Arial" w:cs="Arial"/>
                <w:color w:val="000000"/>
                <w:sz w:val="20"/>
                <w:szCs w:val="20"/>
              </w:rPr>
            </w:pPr>
          </w:p>
          <w:p w:rsidR="004155B1" w:rsidRDefault="004155B1" w:rsidP="005D7B4D">
            <w:pPr>
              <w:spacing w:after="0" w:line="240" w:lineRule="auto"/>
              <w:jc w:val="right"/>
              <w:rPr>
                <w:rFonts w:ascii="Arial" w:hAnsi="Arial" w:cs="Arial"/>
                <w:b/>
                <w:bCs/>
                <w:color w:val="000000"/>
                <w:sz w:val="20"/>
                <w:szCs w:val="20"/>
              </w:rPr>
            </w:pPr>
            <w:r>
              <w:rPr>
                <w:rFonts w:ascii="Arial" w:hAnsi="Arial" w:cs="Arial"/>
                <w:b/>
                <w:bCs/>
                <w:color w:val="000000"/>
                <w:sz w:val="20"/>
                <w:szCs w:val="20"/>
              </w:rPr>
              <w:t>Faculty In-charge</w:t>
            </w:r>
            <w:r w:rsidRPr="00610CAA">
              <w:rPr>
                <w:rFonts w:ascii="Arial" w:hAnsi="Arial" w:cs="Arial"/>
                <w:b/>
                <w:bCs/>
                <w:color w:val="000000"/>
                <w:sz w:val="20"/>
                <w:szCs w:val="20"/>
              </w:rPr>
              <w:t xml:space="preserve"> </w:t>
            </w:r>
          </w:p>
          <w:p w:rsidR="004155B1" w:rsidRPr="00610CAA" w:rsidRDefault="004155B1" w:rsidP="005D7B4D">
            <w:pPr>
              <w:spacing w:after="0" w:line="240" w:lineRule="auto"/>
              <w:jc w:val="right"/>
              <w:rPr>
                <w:rFonts w:ascii="Arial" w:hAnsi="Arial" w:cs="Arial"/>
                <w:color w:val="000000"/>
                <w:sz w:val="20"/>
                <w:szCs w:val="20"/>
              </w:rPr>
            </w:pPr>
            <w:r w:rsidRPr="00610CAA">
              <w:rPr>
                <w:rFonts w:ascii="Arial" w:hAnsi="Arial" w:cs="Arial"/>
                <w:b/>
                <w:bCs/>
                <w:color w:val="000000"/>
                <w:sz w:val="20"/>
                <w:szCs w:val="20"/>
              </w:rPr>
              <w:t>(</w:t>
            </w:r>
            <w:r>
              <w:rPr>
                <w:rFonts w:ascii="Arial" w:hAnsi="Arial" w:cs="Arial"/>
                <w:b/>
                <w:bCs/>
                <w:color w:val="000000"/>
                <w:sz w:val="20"/>
                <w:szCs w:val="20"/>
              </w:rPr>
              <w:t xml:space="preserve">Store &amp; </w:t>
            </w:r>
            <w:r w:rsidRPr="00610CAA">
              <w:rPr>
                <w:rFonts w:ascii="Arial" w:hAnsi="Arial" w:cs="Arial"/>
                <w:b/>
                <w:bCs/>
                <w:color w:val="000000"/>
                <w:sz w:val="20"/>
                <w:szCs w:val="20"/>
              </w:rPr>
              <w:t>Purchase)</w:t>
            </w:r>
          </w:p>
        </w:tc>
      </w:tr>
    </w:tbl>
    <w:p w:rsidR="004155B1" w:rsidRDefault="004155B1" w:rsidP="004155B1"/>
    <w:p w:rsidR="004155B1" w:rsidRDefault="004155B1"/>
    <w:sectPr w:rsidR="004155B1" w:rsidSect="00F85A69">
      <w:pgSz w:w="11909" w:h="16992" w:code="9"/>
      <w:pgMar w:top="135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rbaniHindi">
    <w:panose1 w:val="000004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97784"/>
    <w:multiLevelType w:val="hybridMultilevel"/>
    <w:tmpl w:val="EF5A0BF8"/>
    <w:lvl w:ilvl="0" w:tplc="6F30E1A4">
      <w:start w:val="1"/>
      <w:numFmt w:val="decimal"/>
      <w:lvlText w:val="%1."/>
      <w:lvlJc w:val="left"/>
      <w:pPr>
        <w:ind w:left="1170" w:hanging="420"/>
      </w:pPr>
      <w:rPr>
        <w:rFonts w:ascii="Arial Narrow" w:hAnsi="Arial Narrow" w:cs="Times New Roman" w:hint="default"/>
        <w:color w:val="auto"/>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327D30D1"/>
    <w:multiLevelType w:val="hybridMultilevel"/>
    <w:tmpl w:val="FE023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155B1"/>
    <w:rsid w:val="003C271A"/>
    <w:rsid w:val="004155B1"/>
    <w:rsid w:val="004C2918"/>
    <w:rsid w:val="004E3A2B"/>
    <w:rsid w:val="007202F1"/>
    <w:rsid w:val="00F85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5B1"/>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rsid w:val="004155B1"/>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4155B1"/>
    <w:rPr>
      <w:rFonts w:ascii="Times New Roman" w:eastAsia="Calibri" w:hAnsi="Times New Roman" w:cs="Times New Roman"/>
      <w:sz w:val="24"/>
      <w:szCs w:val="24"/>
    </w:rPr>
  </w:style>
  <w:style w:type="paragraph" w:styleId="NormalWeb">
    <w:name w:val="Normal (Web)"/>
    <w:basedOn w:val="Normal"/>
    <w:uiPriority w:val="99"/>
    <w:unhideWhenUsed/>
    <w:rsid w:val="004155B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NoSpacing">
    <w:name w:val="No Spacing"/>
    <w:link w:val="NoSpacingChar"/>
    <w:uiPriority w:val="1"/>
    <w:qFormat/>
    <w:rsid w:val="004155B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4155B1"/>
    <w:rPr>
      <w:rFonts w:ascii="Calibri" w:eastAsia="Calibri" w:hAnsi="Calibri" w:cs="Times New Roman"/>
    </w:rPr>
  </w:style>
  <w:style w:type="paragraph" w:styleId="Footer">
    <w:name w:val="footer"/>
    <w:basedOn w:val="Normal"/>
    <w:link w:val="FooterChar"/>
    <w:uiPriority w:val="99"/>
    <w:rsid w:val="004155B1"/>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4155B1"/>
    <w:rPr>
      <w:rFonts w:ascii="Times New Roman" w:eastAsia="Calibri" w:hAnsi="Times New Roman" w:cs="Times New Roman"/>
      <w:sz w:val="24"/>
      <w:szCs w:val="24"/>
    </w:rPr>
  </w:style>
  <w:style w:type="table" w:styleId="TableGrid">
    <w:name w:val="Table Grid"/>
    <w:basedOn w:val="TableNormal"/>
    <w:uiPriority w:val="59"/>
    <w:rsid w:val="004155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5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2017-03-16T07:39:00Z</cp:lastPrinted>
  <dcterms:created xsi:type="dcterms:W3CDTF">2017-03-15T10:56:00Z</dcterms:created>
  <dcterms:modified xsi:type="dcterms:W3CDTF">2017-03-16T07:40:00Z</dcterms:modified>
</cp:coreProperties>
</file>