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47" w:rsidRDefault="00C35647" w:rsidP="00C35647">
      <w:pPr>
        <w:spacing w:line="360" w:lineRule="auto"/>
        <w:jc w:val="center"/>
        <w:rPr>
          <w:rFonts w:ascii="Arial" w:hAnsi="Arial" w:cs="Arial"/>
          <w:sz w:val="24"/>
          <w:szCs w:val="24"/>
        </w:rPr>
      </w:pPr>
    </w:p>
    <w:tbl>
      <w:tblPr>
        <w:tblStyle w:val="TableGrid"/>
        <w:tblW w:w="0" w:type="auto"/>
        <w:tblInd w:w="2538" w:type="dxa"/>
        <w:tblLook w:val="04A0"/>
      </w:tblPr>
      <w:tblGrid>
        <w:gridCol w:w="4950"/>
      </w:tblGrid>
      <w:tr w:rsidR="00D17BB7" w:rsidTr="00D17BB7">
        <w:trPr>
          <w:trHeight w:val="2258"/>
        </w:trPr>
        <w:tc>
          <w:tcPr>
            <w:tcW w:w="4950" w:type="dxa"/>
          </w:tcPr>
          <w:p w:rsidR="00D17BB7" w:rsidRDefault="00D17BB7" w:rsidP="00D17BB7">
            <w:pPr>
              <w:jc w:val="center"/>
              <w:rPr>
                <w:rFonts w:ascii="Arial" w:hAnsi="Arial" w:cs="Arial"/>
                <w:sz w:val="24"/>
                <w:szCs w:val="24"/>
              </w:rPr>
            </w:pPr>
            <w:r>
              <w:rPr>
                <w:rFonts w:ascii="Arial" w:hAnsi="Arial" w:cs="Arial"/>
                <w:sz w:val="24"/>
                <w:szCs w:val="24"/>
              </w:rPr>
              <w:t>SLIET, LONGOWAL</w:t>
            </w:r>
          </w:p>
          <w:p w:rsidR="00D17BB7" w:rsidRDefault="00D17BB7" w:rsidP="00D17BB7">
            <w:pPr>
              <w:jc w:val="center"/>
              <w:rPr>
                <w:rFonts w:ascii="Arial" w:hAnsi="Arial" w:cs="Arial"/>
                <w:sz w:val="24"/>
                <w:szCs w:val="24"/>
              </w:rPr>
            </w:pPr>
          </w:p>
          <w:p w:rsidR="00D17BB7" w:rsidRDefault="00D17BB7" w:rsidP="00D17BB7">
            <w:pPr>
              <w:spacing w:line="360" w:lineRule="auto"/>
              <w:jc w:val="center"/>
              <w:rPr>
                <w:rFonts w:ascii="Arial" w:hAnsi="Arial" w:cs="Arial"/>
                <w:b/>
                <w:sz w:val="24"/>
                <w:szCs w:val="24"/>
                <w:u w:val="single"/>
              </w:rPr>
            </w:pPr>
            <w:r w:rsidRPr="00D17BB7">
              <w:rPr>
                <w:rFonts w:ascii="Arial" w:hAnsi="Arial" w:cs="Arial"/>
                <w:b/>
                <w:sz w:val="24"/>
                <w:szCs w:val="24"/>
                <w:u w:val="single"/>
              </w:rPr>
              <w:t>Auction Notice</w:t>
            </w:r>
          </w:p>
          <w:p w:rsidR="00D17BB7" w:rsidRDefault="00D17BB7" w:rsidP="00D17BB7">
            <w:pPr>
              <w:spacing w:line="360" w:lineRule="auto"/>
              <w:jc w:val="center"/>
              <w:rPr>
                <w:rFonts w:ascii="Arial" w:hAnsi="Arial" w:cs="Arial"/>
                <w:sz w:val="24"/>
                <w:szCs w:val="24"/>
              </w:rPr>
            </w:pPr>
            <w:r>
              <w:rPr>
                <w:rFonts w:ascii="Arial" w:hAnsi="Arial" w:cs="Arial"/>
                <w:sz w:val="24"/>
                <w:szCs w:val="24"/>
              </w:rPr>
              <w:t>06 No Govt. condemned Vehicles for sale</w:t>
            </w:r>
          </w:p>
          <w:p w:rsidR="00D17BB7" w:rsidRDefault="00BF6A33" w:rsidP="00D17BB7">
            <w:r>
              <w:rPr>
                <w:rFonts w:ascii="Arial" w:hAnsi="Arial" w:cs="Arial"/>
                <w:sz w:val="24"/>
                <w:szCs w:val="24"/>
              </w:rPr>
              <w:t>P</w:t>
            </w:r>
            <w:r w:rsidR="00D17BB7">
              <w:rPr>
                <w:rFonts w:ascii="Arial" w:hAnsi="Arial" w:cs="Arial"/>
                <w:sz w:val="24"/>
                <w:szCs w:val="24"/>
              </w:rPr>
              <w:t>l</w:t>
            </w:r>
            <w:r>
              <w:rPr>
                <w:rFonts w:ascii="Arial" w:hAnsi="Arial" w:cs="Arial"/>
                <w:sz w:val="24"/>
                <w:szCs w:val="24"/>
              </w:rPr>
              <w:t xml:space="preserve">ease </w:t>
            </w:r>
            <w:r w:rsidR="00D17BB7">
              <w:rPr>
                <w:rFonts w:ascii="Arial" w:hAnsi="Arial" w:cs="Arial"/>
                <w:sz w:val="24"/>
                <w:szCs w:val="24"/>
              </w:rPr>
              <w:t xml:space="preserve"> see details at </w:t>
            </w:r>
            <w:hyperlink r:id="rId5" w:history="1">
              <w:r w:rsidR="00D17BB7" w:rsidRPr="00C76CAF">
                <w:rPr>
                  <w:rStyle w:val="Hyperlink"/>
                  <w:rFonts w:ascii="Arial" w:hAnsi="Arial" w:cs="Arial"/>
                  <w:sz w:val="24"/>
                  <w:szCs w:val="24"/>
                </w:rPr>
                <w:t>www.sliet.ac.in</w:t>
              </w:r>
            </w:hyperlink>
          </w:p>
        </w:tc>
      </w:tr>
    </w:tbl>
    <w:p w:rsidR="000155F8" w:rsidRDefault="000155F8" w:rsidP="00C35647"/>
    <w:p w:rsidR="00A23867" w:rsidRDefault="00A23867" w:rsidP="00C35647"/>
    <w:p w:rsidR="00A23867" w:rsidRPr="00134A50" w:rsidRDefault="00A23867" w:rsidP="00A23867">
      <w:pPr>
        <w:spacing w:line="360" w:lineRule="auto"/>
        <w:jc w:val="both"/>
        <w:rPr>
          <w:rFonts w:ascii="Arial" w:hAnsi="Arial" w:cs="Arial"/>
          <w:sz w:val="24"/>
          <w:szCs w:val="24"/>
        </w:rPr>
      </w:pPr>
      <w:proofErr w:type="spellStart"/>
      <w:r w:rsidRPr="00134A50">
        <w:rPr>
          <w:rFonts w:ascii="Arial" w:hAnsi="Arial" w:cs="Arial"/>
          <w:sz w:val="24"/>
          <w:szCs w:val="24"/>
        </w:rPr>
        <w:t>Sant</w:t>
      </w:r>
      <w:proofErr w:type="spellEnd"/>
      <w:r w:rsidRPr="00134A50">
        <w:rPr>
          <w:rFonts w:ascii="Arial" w:hAnsi="Arial" w:cs="Arial"/>
          <w:sz w:val="24"/>
          <w:szCs w:val="24"/>
        </w:rPr>
        <w:t xml:space="preserve"> </w:t>
      </w:r>
      <w:proofErr w:type="spellStart"/>
      <w:r w:rsidRPr="00134A50">
        <w:rPr>
          <w:rFonts w:ascii="Arial" w:hAnsi="Arial" w:cs="Arial"/>
          <w:sz w:val="24"/>
          <w:szCs w:val="24"/>
        </w:rPr>
        <w:t>Longowal</w:t>
      </w:r>
      <w:proofErr w:type="spellEnd"/>
      <w:r w:rsidRPr="00134A50">
        <w:rPr>
          <w:rFonts w:ascii="Arial" w:hAnsi="Arial" w:cs="Arial"/>
          <w:sz w:val="24"/>
          <w:szCs w:val="24"/>
        </w:rPr>
        <w:t xml:space="preserve"> Institute of Engineering &amp; Technology, </w:t>
      </w:r>
      <w:proofErr w:type="spellStart"/>
      <w:r w:rsidRPr="00134A50">
        <w:rPr>
          <w:rFonts w:ascii="Arial" w:hAnsi="Arial" w:cs="Arial"/>
          <w:sz w:val="24"/>
          <w:szCs w:val="24"/>
        </w:rPr>
        <w:t>Longowal</w:t>
      </w:r>
      <w:proofErr w:type="spellEnd"/>
      <w:r w:rsidRPr="00134A50">
        <w:rPr>
          <w:rFonts w:ascii="Arial" w:hAnsi="Arial" w:cs="Arial"/>
          <w:sz w:val="24"/>
          <w:szCs w:val="24"/>
        </w:rPr>
        <w:t xml:space="preserve"> </w:t>
      </w:r>
      <w:proofErr w:type="spellStart"/>
      <w:r w:rsidRPr="00134A50">
        <w:rPr>
          <w:rFonts w:ascii="Arial" w:hAnsi="Arial" w:cs="Arial"/>
          <w:sz w:val="24"/>
          <w:szCs w:val="24"/>
        </w:rPr>
        <w:t>Distt-Sangrur</w:t>
      </w:r>
      <w:proofErr w:type="spellEnd"/>
      <w:r w:rsidRPr="00134A50">
        <w:rPr>
          <w:rFonts w:ascii="Arial" w:hAnsi="Arial" w:cs="Arial"/>
          <w:sz w:val="24"/>
          <w:szCs w:val="24"/>
        </w:rPr>
        <w:t>, Punjab-148106</w:t>
      </w:r>
    </w:p>
    <w:p w:rsidR="00A23867" w:rsidRPr="00134A50" w:rsidRDefault="00A23867" w:rsidP="00A23867">
      <w:pPr>
        <w:spacing w:line="360" w:lineRule="auto"/>
        <w:jc w:val="center"/>
        <w:rPr>
          <w:rFonts w:ascii="Arial" w:hAnsi="Arial" w:cs="Arial"/>
          <w:sz w:val="24"/>
          <w:szCs w:val="24"/>
        </w:rPr>
      </w:pPr>
      <w:r w:rsidRPr="00134A50">
        <w:rPr>
          <w:rFonts w:ascii="Arial" w:hAnsi="Arial" w:cs="Arial"/>
          <w:sz w:val="24"/>
          <w:szCs w:val="24"/>
        </w:rPr>
        <w:t>(Deemed University under MHRD, Government of India)</w:t>
      </w:r>
    </w:p>
    <w:p w:rsidR="00A23867" w:rsidRPr="00134A50" w:rsidRDefault="00A23867" w:rsidP="00A23867">
      <w:pPr>
        <w:jc w:val="center"/>
        <w:rPr>
          <w:rFonts w:ascii="Arial" w:hAnsi="Arial" w:cs="Arial"/>
          <w:sz w:val="24"/>
          <w:szCs w:val="24"/>
        </w:rPr>
      </w:pPr>
      <w:r>
        <w:rPr>
          <w:rFonts w:ascii="Arial" w:hAnsi="Arial" w:cs="Arial"/>
          <w:b/>
          <w:sz w:val="24"/>
          <w:szCs w:val="24"/>
          <w:u w:val="single"/>
        </w:rPr>
        <w:t xml:space="preserve">DETAILED </w:t>
      </w:r>
      <w:r w:rsidRPr="00134A50">
        <w:rPr>
          <w:rFonts w:ascii="Arial" w:hAnsi="Arial" w:cs="Arial"/>
          <w:b/>
          <w:sz w:val="24"/>
          <w:szCs w:val="24"/>
          <w:u w:val="single"/>
        </w:rPr>
        <w:t>AUCTION NOTICE</w:t>
      </w:r>
      <w:r>
        <w:rPr>
          <w:rFonts w:ascii="Arial" w:hAnsi="Arial" w:cs="Arial"/>
          <w:b/>
          <w:sz w:val="24"/>
          <w:szCs w:val="24"/>
          <w:u w:val="single"/>
        </w:rPr>
        <w:t xml:space="preserve"> </w:t>
      </w:r>
    </w:p>
    <w:p w:rsidR="00A23867" w:rsidRPr="00134A50" w:rsidRDefault="00A23867" w:rsidP="00A23867">
      <w:pPr>
        <w:spacing w:line="360" w:lineRule="auto"/>
        <w:ind w:left="-90" w:firstLine="90"/>
        <w:jc w:val="both"/>
        <w:rPr>
          <w:rFonts w:ascii="Arial" w:hAnsi="Arial" w:cs="Arial"/>
          <w:sz w:val="24"/>
          <w:szCs w:val="24"/>
        </w:rPr>
      </w:pPr>
      <w:r w:rsidRPr="00134A50">
        <w:rPr>
          <w:rFonts w:ascii="Arial" w:hAnsi="Arial" w:cs="Arial"/>
          <w:sz w:val="24"/>
          <w:szCs w:val="24"/>
        </w:rPr>
        <w:t xml:space="preserve"> </w:t>
      </w:r>
      <w:proofErr w:type="spellStart"/>
      <w:r w:rsidRPr="00134A50">
        <w:rPr>
          <w:rFonts w:ascii="Arial" w:hAnsi="Arial" w:cs="Arial"/>
          <w:sz w:val="24"/>
          <w:szCs w:val="24"/>
        </w:rPr>
        <w:t>Sant</w:t>
      </w:r>
      <w:proofErr w:type="spellEnd"/>
      <w:r w:rsidRPr="00134A50">
        <w:rPr>
          <w:rFonts w:ascii="Arial" w:hAnsi="Arial" w:cs="Arial"/>
          <w:sz w:val="24"/>
          <w:szCs w:val="24"/>
        </w:rPr>
        <w:t xml:space="preserve"> </w:t>
      </w:r>
      <w:proofErr w:type="spellStart"/>
      <w:r w:rsidRPr="00134A50">
        <w:rPr>
          <w:rFonts w:ascii="Arial" w:hAnsi="Arial" w:cs="Arial"/>
          <w:sz w:val="24"/>
          <w:szCs w:val="24"/>
        </w:rPr>
        <w:t>Longowal</w:t>
      </w:r>
      <w:proofErr w:type="spellEnd"/>
      <w:r w:rsidRPr="00134A50">
        <w:rPr>
          <w:rFonts w:ascii="Arial" w:hAnsi="Arial" w:cs="Arial"/>
          <w:sz w:val="24"/>
          <w:szCs w:val="24"/>
        </w:rPr>
        <w:t xml:space="preserve"> Institute of Engineering &amp; Technology , </w:t>
      </w:r>
      <w:proofErr w:type="spellStart"/>
      <w:r w:rsidRPr="00134A50">
        <w:rPr>
          <w:rFonts w:ascii="Arial" w:hAnsi="Arial" w:cs="Arial"/>
          <w:sz w:val="24"/>
          <w:szCs w:val="24"/>
        </w:rPr>
        <w:t>Longowal</w:t>
      </w:r>
      <w:proofErr w:type="spellEnd"/>
      <w:r w:rsidRPr="00134A50">
        <w:rPr>
          <w:rFonts w:ascii="Arial" w:hAnsi="Arial" w:cs="Arial"/>
          <w:sz w:val="24"/>
          <w:szCs w:val="24"/>
        </w:rPr>
        <w:t xml:space="preserve"> has decided  to sell/dispose off Six( 06</w:t>
      </w:r>
      <w:r>
        <w:rPr>
          <w:rFonts w:ascii="Arial" w:hAnsi="Arial" w:cs="Arial"/>
          <w:sz w:val="24"/>
          <w:szCs w:val="24"/>
        </w:rPr>
        <w:t xml:space="preserve"> )  condemned vehicles</w:t>
      </w:r>
      <w:r w:rsidRPr="00134A50">
        <w:rPr>
          <w:rFonts w:ascii="Arial" w:hAnsi="Arial" w:cs="Arial"/>
          <w:sz w:val="24"/>
          <w:szCs w:val="24"/>
        </w:rPr>
        <w:t xml:space="preserve"> through the public auction </w:t>
      </w:r>
      <w:r w:rsidRPr="00134A50">
        <w:rPr>
          <w:rFonts w:ascii="Arial" w:hAnsi="Arial" w:cs="Arial"/>
          <w:b/>
          <w:sz w:val="24"/>
          <w:szCs w:val="24"/>
        </w:rPr>
        <w:t>on 0</w:t>
      </w:r>
      <w:r>
        <w:rPr>
          <w:rFonts w:ascii="Arial" w:hAnsi="Arial" w:cs="Arial"/>
          <w:b/>
          <w:sz w:val="24"/>
          <w:szCs w:val="24"/>
        </w:rPr>
        <w:t>5</w:t>
      </w:r>
      <w:r w:rsidRPr="00134A50">
        <w:rPr>
          <w:rFonts w:ascii="Arial" w:hAnsi="Arial" w:cs="Arial"/>
          <w:b/>
          <w:sz w:val="24"/>
          <w:szCs w:val="24"/>
          <w:vertAlign w:val="superscript"/>
        </w:rPr>
        <w:t>th</w:t>
      </w:r>
      <w:r w:rsidRPr="00134A50">
        <w:rPr>
          <w:rFonts w:ascii="Arial" w:hAnsi="Arial" w:cs="Arial"/>
          <w:b/>
          <w:sz w:val="24"/>
          <w:szCs w:val="24"/>
        </w:rPr>
        <w:t xml:space="preserve"> October</w:t>
      </w:r>
      <w:r w:rsidRPr="00134A50">
        <w:rPr>
          <w:rFonts w:ascii="Arial" w:hAnsi="Arial" w:cs="Arial"/>
          <w:sz w:val="24"/>
          <w:szCs w:val="24"/>
        </w:rPr>
        <w:t xml:space="preserve"> </w:t>
      </w:r>
      <w:r w:rsidRPr="00134A50">
        <w:rPr>
          <w:rFonts w:ascii="Arial" w:hAnsi="Arial" w:cs="Arial"/>
          <w:b/>
          <w:sz w:val="24"/>
          <w:szCs w:val="24"/>
        </w:rPr>
        <w:t xml:space="preserve">2016 at 11 </w:t>
      </w:r>
      <w:r>
        <w:rPr>
          <w:rFonts w:ascii="Arial" w:hAnsi="Arial" w:cs="Arial"/>
          <w:b/>
          <w:sz w:val="24"/>
          <w:szCs w:val="24"/>
        </w:rPr>
        <w:t xml:space="preserve">AM </w:t>
      </w:r>
      <w:r w:rsidRPr="00134A50">
        <w:rPr>
          <w:rFonts w:ascii="Arial" w:hAnsi="Arial" w:cs="Arial"/>
          <w:sz w:val="24"/>
          <w:szCs w:val="24"/>
        </w:rPr>
        <w:t xml:space="preserve"> Venue- Controller Vehicle </w:t>
      </w:r>
      <w:proofErr w:type="spellStart"/>
      <w:r w:rsidRPr="00134A50">
        <w:rPr>
          <w:rFonts w:ascii="Arial" w:hAnsi="Arial" w:cs="Arial"/>
          <w:sz w:val="24"/>
          <w:szCs w:val="24"/>
        </w:rPr>
        <w:t>Deptt</w:t>
      </w:r>
      <w:proofErr w:type="spellEnd"/>
      <w:r w:rsidRPr="00134A50">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SLIET</w:t>
      </w:r>
      <w:r w:rsidRPr="00134A50">
        <w:rPr>
          <w:rFonts w:ascii="Arial" w:hAnsi="Arial" w:cs="Arial"/>
          <w:sz w:val="24"/>
          <w:szCs w:val="24"/>
        </w:rPr>
        <w:t xml:space="preserve">  as</w:t>
      </w:r>
      <w:proofErr w:type="gramEnd"/>
      <w:r w:rsidRPr="00134A50">
        <w:rPr>
          <w:rFonts w:ascii="Arial" w:hAnsi="Arial" w:cs="Arial"/>
          <w:sz w:val="24"/>
          <w:szCs w:val="24"/>
        </w:rPr>
        <w:t xml:space="preserve"> per following terms and conditions:-</w:t>
      </w:r>
    </w:p>
    <w:p w:rsidR="00A23867" w:rsidRPr="00134A50" w:rsidRDefault="00A23867" w:rsidP="00A23867">
      <w:pPr>
        <w:ind w:left="720"/>
        <w:rPr>
          <w:rFonts w:ascii="Arial" w:hAnsi="Arial" w:cs="Arial"/>
          <w:b/>
          <w:sz w:val="24"/>
          <w:szCs w:val="24"/>
        </w:rPr>
      </w:pPr>
      <w:r>
        <w:rPr>
          <w:rFonts w:ascii="Arial" w:hAnsi="Arial" w:cs="Arial"/>
          <w:b/>
          <w:sz w:val="24"/>
          <w:szCs w:val="24"/>
        </w:rPr>
        <w:t xml:space="preserve">                            </w:t>
      </w:r>
      <w:r w:rsidRPr="00134A50">
        <w:rPr>
          <w:rFonts w:ascii="Arial" w:hAnsi="Arial" w:cs="Arial"/>
          <w:b/>
          <w:sz w:val="24"/>
          <w:szCs w:val="24"/>
        </w:rPr>
        <w:t>DESCRIPTION OF VEHICLES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2181"/>
        <w:gridCol w:w="1695"/>
        <w:gridCol w:w="750"/>
        <w:gridCol w:w="1427"/>
        <w:gridCol w:w="1440"/>
      </w:tblGrid>
      <w:tr w:rsidR="00A23867" w:rsidRPr="00134A50" w:rsidTr="00713B3E">
        <w:trPr>
          <w:trHeight w:val="287"/>
        </w:trPr>
        <w:tc>
          <w:tcPr>
            <w:tcW w:w="1075" w:type="dxa"/>
          </w:tcPr>
          <w:p w:rsidR="00A23867" w:rsidRPr="00134A50" w:rsidRDefault="00A23867" w:rsidP="00713B3E">
            <w:pPr>
              <w:spacing w:line="240" w:lineRule="auto"/>
              <w:rPr>
                <w:rFonts w:ascii="Arial" w:hAnsi="Arial" w:cs="Arial"/>
                <w:b/>
                <w:sz w:val="24"/>
                <w:szCs w:val="24"/>
              </w:rPr>
            </w:pPr>
            <w:r w:rsidRPr="00134A50">
              <w:rPr>
                <w:rFonts w:ascii="Arial" w:hAnsi="Arial" w:cs="Arial"/>
                <w:b/>
                <w:sz w:val="24"/>
                <w:szCs w:val="24"/>
              </w:rPr>
              <w:t>Sr. No.</w:t>
            </w:r>
          </w:p>
        </w:tc>
        <w:tc>
          <w:tcPr>
            <w:tcW w:w="2181" w:type="dxa"/>
          </w:tcPr>
          <w:p w:rsidR="00A23867" w:rsidRPr="00134A50" w:rsidRDefault="00A23867" w:rsidP="00713B3E">
            <w:pPr>
              <w:spacing w:line="240" w:lineRule="auto"/>
              <w:rPr>
                <w:rFonts w:ascii="Arial" w:hAnsi="Arial" w:cs="Arial"/>
                <w:b/>
                <w:sz w:val="24"/>
                <w:szCs w:val="24"/>
              </w:rPr>
            </w:pPr>
            <w:r w:rsidRPr="00134A50">
              <w:rPr>
                <w:rFonts w:ascii="Arial" w:hAnsi="Arial" w:cs="Arial"/>
                <w:b/>
                <w:sz w:val="24"/>
                <w:szCs w:val="24"/>
              </w:rPr>
              <w:t xml:space="preserve">Type of Vehicle </w:t>
            </w:r>
          </w:p>
        </w:tc>
        <w:tc>
          <w:tcPr>
            <w:tcW w:w="1695" w:type="dxa"/>
          </w:tcPr>
          <w:p w:rsidR="00A23867" w:rsidRPr="00134A50" w:rsidRDefault="00A23867" w:rsidP="00713B3E">
            <w:pPr>
              <w:spacing w:line="240" w:lineRule="auto"/>
              <w:rPr>
                <w:rFonts w:ascii="Arial" w:hAnsi="Arial" w:cs="Arial"/>
                <w:b/>
                <w:sz w:val="24"/>
                <w:szCs w:val="24"/>
              </w:rPr>
            </w:pPr>
            <w:proofErr w:type="spellStart"/>
            <w:r w:rsidRPr="00134A50">
              <w:rPr>
                <w:rFonts w:ascii="Arial" w:hAnsi="Arial" w:cs="Arial"/>
                <w:b/>
                <w:sz w:val="24"/>
                <w:szCs w:val="24"/>
              </w:rPr>
              <w:t>Regn</w:t>
            </w:r>
            <w:proofErr w:type="spellEnd"/>
            <w:r w:rsidRPr="00134A50">
              <w:rPr>
                <w:rFonts w:ascii="Arial" w:hAnsi="Arial" w:cs="Arial"/>
                <w:b/>
                <w:sz w:val="24"/>
                <w:szCs w:val="24"/>
              </w:rPr>
              <w:t>. No.</w:t>
            </w:r>
          </w:p>
        </w:tc>
        <w:tc>
          <w:tcPr>
            <w:tcW w:w="750" w:type="dxa"/>
          </w:tcPr>
          <w:p w:rsidR="00A23867" w:rsidRPr="00134A50" w:rsidRDefault="00A23867" w:rsidP="00713B3E">
            <w:pPr>
              <w:spacing w:line="240" w:lineRule="auto"/>
              <w:jc w:val="center"/>
              <w:rPr>
                <w:rFonts w:ascii="Arial" w:hAnsi="Arial" w:cs="Arial"/>
                <w:b/>
                <w:sz w:val="24"/>
                <w:szCs w:val="24"/>
              </w:rPr>
            </w:pPr>
            <w:r w:rsidRPr="00134A50">
              <w:rPr>
                <w:rFonts w:ascii="Arial" w:hAnsi="Arial" w:cs="Arial"/>
                <w:b/>
                <w:sz w:val="24"/>
                <w:szCs w:val="24"/>
              </w:rPr>
              <w:t>Qty.</w:t>
            </w:r>
          </w:p>
        </w:tc>
        <w:tc>
          <w:tcPr>
            <w:tcW w:w="1427" w:type="dxa"/>
          </w:tcPr>
          <w:p w:rsidR="00A23867" w:rsidRPr="00134A50" w:rsidRDefault="00A23867" w:rsidP="00713B3E">
            <w:pPr>
              <w:spacing w:line="240" w:lineRule="auto"/>
              <w:jc w:val="center"/>
              <w:rPr>
                <w:rFonts w:ascii="Arial" w:hAnsi="Arial" w:cs="Arial"/>
                <w:b/>
                <w:sz w:val="24"/>
                <w:szCs w:val="24"/>
              </w:rPr>
            </w:pPr>
            <w:r w:rsidRPr="00134A50">
              <w:rPr>
                <w:rFonts w:ascii="Arial" w:hAnsi="Arial" w:cs="Arial"/>
                <w:b/>
                <w:sz w:val="24"/>
                <w:szCs w:val="24"/>
              </w:rPr>
              <w:t>Model</w:t>
            </w:r>
          </w:p>
        </w:tc>
        <w:tc>
          <w:tcPr>
            <w:tcW w:w="1440" w:type="dxa"/>
          </w:tcPr>
          <w:p w:rsidR="00A23867" w:rsidRPr="00134A50" w:rsidRDefault="00A23867" w:rsidP="00713B3E">
            <w:pPr>
              <w:spacing w:line="240" w:lineRule="auto"/>
              <w:jc w:val="center"/>
              <w:rPr>
                <w:rFonts w:ascii="Arial" w:hAnsi="Arial" w:cs="Arial"/>
                <w:b/>
                <w:sz w:val="24"/>
                <w:szCs w:val="24"/>
              </w:rPr>
            </w:pPr>
            <w:r w:rsidRPr="00134A50">
              <w:rPr>
                <w:rFonts w:ascii="Arial" w:hAnsi="Arial" w:cs="Arial"/>
                <w:b/>
                <w:sz w:val="24"/>
                <w:szCs w:val="24"/>
              </w:rPr>
              <w:t>Remarks</w:t>
            </w:r>
          </w:p>
        </w:tc>
      </w:tr>
      <w:tr w:rsidR="00A23867" w:rsidRPr="00134A50" w:rsidTr="00713B3E">
        <w:trPr>
          <w:trHeight w:val="296"/>
        </w:trPr>
        <w:tc>
          <w:tcPr>
            <w:tcW w:w="1075" w:type="dxa"/>
          </w:tcPr>
          <w:p w:rsidR="00A23867" w:rsidRPr="00134A50" w:rsidRDefault="00A23867" w:rsidP="00A23867">
            <w:pPr>
              <w:numPr>
                <w:ilvl w:val="0"/>
                <w:numId w:val="1"/>
              </w:numPr>
              <w:suppressAutoHyphens/>
              <w:spacing w:after="0" w:line="240" w:lineRule="auto"/>
              <w:rPr>
                <w:rFonts w:ascii="Arial" w:hAnsi="Arial" w:cs="Arial"/>
                <w:sz w:val="24"/>
                <w:szCs w:val="24"/>
              </w:rPr>
            </w:pPr>
          </w:p>
        </w:tc>
        <w:tc>
          <w:tcPr>
            <w:tcW w:w="2181" w:type="dxa"/>
          </w:tcPr>
          <w:p w:rsidR="00A23867" w:rsidRPr="00134A50" w:rsidRDefault="00A23867" w:rsidP="00713B3E">
            <w:pPr>
              <w:spacing w:line="240" w:lineRule="auto"/>
              <w:rPr>
                <w:rFonts w:ascii="Arial" w:hAnsi="Arial" w:cs="Arial"/>
                <w:sz w:val="24"/>
                <w:szCs w:val="24"/>
              </w:rPr>
            </w:pPr>
            <w:r w:rsidRPr="00134A50">
              <w:rPr>
                <w:rFonts w:ascii="Arial" w:hAnsi="Arial" w:cs="Arial"/>
                <w:sz w:val="24"/>
                <w:szCs w:val="24"/>
              </w:rPr>
              <w:t>Ambassador Car</w:t>
            </w:r>
          </w:p>
        </w:tc>
        <w:tc>
          <w:tcPr>
            <w:tcW w:w="1695" w:type="dxa"/>
          </w:tcPr>
          <w:p w:rsidR="00A23867" w:rsidRPr="00134A50" w:rsidRDefault="00A23867" w:rsidP="00713B3E">
            <w:pPr>
              <w:spacing w:line="240" w:lineRule="auto"/>
              <w:rPr>
                <w:rFonts w:ascii="Arial" w:hAnsi="Arial" w:cs="Arial"/>
                <w:sz w:val="24"/>
                <w:szCs w:val="24"/>
              </w:rPr>
            </w:pPr>
            <w:r w:rsidRPr="00134A50">
              <w:rPr>
                <w:rFonts w:ascii="Arial" w:hAnsi="Arial" w:cs="Arial"/>
                <w:sz w:val="24"/>
                <w:szCs w:val="24"/>
              </w:rPr>
              <w:t>CH-01G-0793</w:t>
            </w:r>
          </w:p>
        </w:tc>
        <w:tc>
          <w:tcPr>
            <w:tcW w:w="750" w:type="dxa"/>
          </w:tcPr>
          <w:p w:rsidR="00A23867" w:rsidRPr="00134A50" w:rsidRDefault="00A23867" w:rsidP="00713B3E">
            <w:pPr>
              <w:spacing w:line="240" w:lineRule="auto"/>
              <w:jc w:val="center"/>
              <w:rPr>
                <w:rFonts w:ascii="Arial" w:hAnsi="Arial" w:cs="Arial"/>
                <w:sz w:val="24"/>
                <w:szCs w:val="24"/>
              </w:rPr>
            </w:pPr>
            <w:r w:rsidRPr="00134A50">
              <w:rPr>
                <w:rFonts w:ascii="Arial" w:hAnsi="Arial" w:cs="Arial"/>
                <w:sz w:val="24"/>
                <w:szCs w:val="24"/>
              </w:rPr>
              <w:t>01</w:t>
            </w:r>
          </w:p>
        </w:tc>
        <w:tc>
          <w:tcPr>
            <w:tcW w:w="1427" w:type="dxa"/>
          </w:tcPr>
          <w:p w:rsidR="00A23867" w:rsidRPr="00134A50" w:rsidRDefault="00A23867" w:rsidP="00713B3E">
            <w:pPr>
              <w:spacing w:line="240" w:lineRule="auto"/>
              <w:jc w:val="center"/>
              <w:rPr>
                <w:rFonts w:ascii="Arial" w:hAnsi="Arial" w:cs="Arial"/>
                <w:sz w:val="24"/>
                <w:szCs w:val="24"/>
              </w:rPr>
            </w:pPr>
            <w:r w:rsidRPr="00134A50">
              <w:rPr>
                <w:rFonts w:ascii="Arial" w:hAnsi="Arial" w:cs="Arial"/>
                <w:sz w:val="24"/>
                <w:szCs w:val="24"/>
              </w:rPr>
              <w:t>1993</w:t>
            </w:r>
          </w:p>
        </w:tc>
        <w:tc>
          <w:tcPr>
            <w:tcW w:w="1440" w:type="dxa"/>
          </w:tcPr>
          <w:p w:rsidR="00A23867" w:rsidRPr="00134A50" w:rsidRDefault="00A23867" w:rsidP="00713B3E">
            <w:pPr>
              <w:spacing w:line="240" w:lineRule="auto"/>
              <w:jc w:val="center"/>
              <w:rPr>
                <w:rFonts w:ascii="Arial" w:hAnsi="Arial" w:cs="Arial"/>
                <w:sz w:val="24"/>
                <w:szCs w:val="24"/>
              </w:rPr>
            </w:pPr>
            <w:r w:rsidRPr="00134A50">
              <w:rPr>
                <w:rFonts w:ascii="Arial" w:hAnsi="Arial" w:cs="Arial"/>
                <w:sz w:val="24"/>
                <w:szCs w:val="24"/>
              </w:rPr>
              <w:t>Petrol</w:t>
            </w:r>
          </w:p>
        </w:tc>
      </w:tr>
      <w:tr w:rsidR="00A23867" w:rsidRPr="00134A50" w:rsidTr="00713B3E">
        <w:tc>
          <w:tcPr>
            <w:tcW w:w="1075" w:type="dxa"/>
          </w:tcPr>
          <w:p w:rsidR="00A23867" w:rsidRPr="00134A50" w:rsidRDefault="00A23867" w:rsidP="00A23867">
            <w:pPr>
              <w:numPr>
                <w:ilvl w:val="0"/>
                <w:numId w:val="1"/>
              </w:numPr>
              <w:suppressAutoHyphens/>
              <w:spacing w:after="0" w:line="240" w:lineRule="auto"/>
              <w:rPr>
                <w:rFonts w:ascii="Arial" w:hAnsi="Arial" w:cs="Arial"/>
                <w:sz w:val="24"/>
                <w:szCs w:val="24"/>
              </w:rPr>
            </w:pPr>
          </w:p>
        </w:tc>
        <w:tc>
          <w:tcPr>
            <w:tcW w:w="2181" w:type="dxa"/>
          </w:tcPr>
          <w:p w:rsidR="00A23867" w:rsidRPr="00134A50" w:rsidRDefault="00A23867" w:rsidP="00713B3E">
            <w:pPr>
              <w:spacing w:line="240" w:lineRule="auto"/>
              <w:rPr>
                <w:rFonts w:ascii="Arial" w:hAnsi="Arial" w:cs="Arial"/>
                <w:sz w:val="24"/>
                <w:szCs w:val="24"/>
              </w:rPr>
            </w:pPr>
            <w:r w:rsidRPr="00134A50">
              <w:rPr>
                <w:rFonts w:ascii="Arial" w:hAnsi="Arial" w:cs="Arial"/>
                <w:sz w:val="24"/>
                <w:szCs w:val="24"/>
              </w:rPr>
              <w:t>Ambassador Car</w:t>
            </w:r>
          </w:p>
        </w:tc>
        <w:tc>
          <w:tcPr>
            <w:tcW w:w="1695" w:type="dxa"/>
          </w:tcPr>
          <w:p w:rsidR="00A23867" w:rsidRPr="00134A50" w:rsidRDefault="00A23867" w:rsidP="00713B3E">
            <w:pPr>
              <w:spacing w:line="240" w:lineRule="auto"/>
              <w:rPr>
                <w:rFonts w:ascii="Arial" w:hAnsi="Arial" w:cs="Arial"/>
                <w:sz w:val="24"/>
                <w:szCs w:val="24"/>
              </w:rPr>
            </w:pPr>
            <w:r w:rsidRPr="00134A50">
              <w:rPr>
                <w:rFonts w:ascii="Arial" w:hAnsi="Arial" w:cs="Arial"/>
                <w:sz w:val="24"/>
                <w:szCs w:val="24"/>
              </w:rPr>
              <w:t>CHK-9158</w:t>
            </w:r>
          </w:p>
        </w:tc>
        <w:tc>
          <w:tcPr>
            <w:tcW w:w="750" w:type="dxa"/>
          </w:tcPr>
          <w:p w:rsidR="00A23867" w:rsidRPr="00134A50" w:rsidRDefault="00A23867" w:rsidP="00713B3E">
            <w:pPr>
              <w:spacing w:line="240" w:lineRule="auto"/>
              <w:jc w:val="center"/>
              <w:rPr>
                <w:rFonts w:ascii="Arial" w:hAnsi="Arial" w:cs="Arial"/>
                <w:sz w:val="24"/>
                <w:szCs w:val="24"/>
              </w:rPr>
            </w:pPr>
            <w:r w:rsidRPr="00134A50">
              <w:rPr>
                <w:rFonts w:ascii="Arial" w:hAnsi="Arial" w:cs="Arial"/>
                <w:sz w:val="24"/>
                <w:szCs w:val="24"/>
              </w:rPr>
              <w:t>01</w:t>
            </w:r>
          </w:p>
        </w:tc>
        <w:tc>
          <w:tcPr>
            <w:tcW w:w="1427" w:type="dxa"/>
          </w:tcPr>
          <w:p w:rsidR="00A23867" w:rsidRPr="00134A50" w:rsidRDefault="00A23867" w:rsidP="00713B3E">
            <w:pPr>
              <w:spacing w:line="240" w:lineRule="auto"/>
              <w:jc w:val="center"/>
              <w:rPr>
                <w:rFonts w:ascii="Arial" w:hAnsi="Arial" w:cs="Arial"/>
                <w:sz w:val="24"/>
                <w:szCs w:val="24"/>
              </w:rPr>
            </w:pPr>
            <w:r w:rsidRPr="00134A50">
              <w:rPr>
                <w:rFonts w:ascii="Arial" w:hAnsi="Arial" w:cs="Arial"/>
                <w:sz w:val="24"/>
                <w:szCs w:val="24"/>
              </w:rPr>
              <w:t>1989</w:t>
            </w:r>
          </w:p>
        </w:tc>
        <w:tc>
          <w:tcPr>
            <w:tcW w:w="1440" w:type="dxa"/>
          </w:tcPr>
          <w:p w:rsidR="00A23867" w:rsidRPr="00134A50" w:rsidRDefault="00A23867" w:rsidP="00713B3E">
            <w:pPr>
              <w:spacing w:line="240" w:lineRule="auto"/>
              <w:jc w:val="center"/>
              <w:rPr>
                <w:rFonts w:ascii="Arial" w:hAnsi="Arial" w:cs="Arial"/>
                <w:sz w:val="24"/>
                <w:szCs w:val="24"/>
              </w:rPr>
            </w:pPr>
            <w:r w:rsidRPr="00134A50">
              <w:rPr>
                <w:rFonts w:ascii="Arial" w:hAnsi="Arial" w:cs="Arial"/>
                <w:sz w:val="24"/>
                <w:szCs w:val="24"/>
              </w:rPr>
              <w:t>-do-</w:t>
            </w:r>
          </w:p>
        </w:tc>
      </w:tr>
      <w:tr w:rsidR="00A23867" w:rsidRPr="00134A50" w:rsidTr="00713B3E">
        <w:tc>
          <w:tcPr>
            <w:tcW w:w="1075" w:type="dxa"/>
          </w:tcPr>
          <w:p w:rsidR="00A23867" w:rsidRPr="00134A50" w:rsidRDefault="00A23867" w:rsidP="00A23867">
            <w:pPr>
              <w:numPr>
                <w:ilvl w:val="0"/>
                <w:numId w:val="1"/>
              </w:numPr>
              <w:suppressAutoHyphens/>
              <w:spacing w:after="0" w:line="240" w:lineRule="auto"/>
              <w:rPr>
                <w:rFonts w:ascii="Arial" w:hAnsi="Arial" w:cs="Arial"/>
                <w:sz w:val="24"/>
                <w:szCs w:val="24"/>
              </w:rPr>
            </w:pPr>
          </w:p>
        </w:tc>
        <w:tc>
          <w:tcPr>
            <w:tcW w:w="2181" w:type="dxa"/>
          </w:tcPr>
          <w:p w:rsidR="00A23867" w:rsidRPr="00134A50" w:rsidRDefault="00A23867" w:rsidP="00713B3E">
            <w:pPr>
              <w:spacing w:line="240" w:lineRule="auto"/>
              <w:rPr>
                <w:rFonts w:ascii="Arial" w:hAnsi="Arial" w:cs="Arial"/>
                <w:sz w:val="24"/>
                <w:szCs w:val="24"/>
              </w:rPr>
            </w:pPr>
            <w:r w:rsidRPr="00134A50">
              <w:rPr>
                <w:rFonts w:ascii="Arial" w:hAnsi="Arial" w:cs="Arial"/>
                <w:sz w:val="24"/>
                <w:szCs w:val="24"/>
              </w:rPr>
              <w:t>Ambassador Car</w:t>
            </w:r>
          </w:p>
        </w:tc>
        <w:tc>
          <w:tcPr>
            <w:tcW w:w="1695" w:type="dxa"/>
          </w:tcPr>
          <w:p w:rsidR="00A23867" w:rsidRPr="00134A50" w:rsidRDefault="00A23867" w:rsidP="00713B3E">
            <w:pPr>
              <w:spacing w:line="240" w:lineRule="auto"/>
              <w:rPr>
                <w:rFonts w:ascii="Arial" w:hAnsi="Arial" w:cs="Arial"/>
                <w:sz w:val="24"/>
                <w:szCs w:val="24"/>
              </w:rPr>
            </w:pPr>
            <w:r w:rsidRPr="00134A50">
              <w:rPr>
                <w:rFonts w:ascii="Arial" w:hAnsi="Arial" w:cs="Arial"/>
                <w:sz w:val="24"/>
                <w:szCs w:val="24"/>
              </w:rPr>
              <w:t>PB-13E-0124</w:t>
            </w:r>
          </w:p>
        </w:tc>
        <w:tc>
          <w:tcPr>
            <w:tcW w:w="750" w:type="dxa"/>
          </w:tcPr>
          <w:p w:rsidR="00A23867" w:rsidRPr="00134A50" w:rsidRDefault="00A23867" w:rsidP="00713B3E">
            <w:pPr>
              <w:spacing w:line="240" w:lineRule="auto"/>
              <w:jc w:val="center"/>
              <w:rPr>
                <w:rFonts w:ascii="Arial" w:hAnsi="Arial" w:cs="Arial"/>
                <w:sz w:val="24"/>
                <w:szCs w:val="24"/>
              </w:rPr>
            </w:pPr>
            <w:r w:rsidRPr="00134A50">
              <w:rPr>
                <w:rFonts w:ascii="Arial" w:hAnsi="Arial" w:cs="Arial"/>
                <w:sz w:val="24"/>
                <w:szCs w:val="24"/>
              </w:rPr>
              <w:t>01</w:t>
            </w:r>
          </w:p>
        </w:tc>
        <w:tc>
          <w:tcPr>
            <w:tcW w:w="1427" w:type="dxa"/>
          </w:tcPr>
          <w:p w:rsidR="00A23867" w:rsidRPr="00134A50" w:rsidRDefault="00A23867" w:rsidP="00713B3E">
            <w:pPr>
              <w:spacing w:line="240" w:lineRule="auto"/>
              <w:jc w:val="center"/>
              <w:rPr>
                <w:rFonts w:ascii="Arial" w:hAnsi="Arial" w:cs="Arial"/>
                <w:sz w:val="24"/>
                <w:szCs w:val="24"/>
              </w:rPr>
            </w:pPr>
            <w:r w:rsidRPr="00134A50">
              <w:rPr>
                <w:rFonts w:ascii="Arial" w:hAnsi="Arial" w:cs="Arial"/>
                <w:sz w:val="24"/>
                <w:szCs w:val="24"/>
              </w:rPr>
              <w:t>1996</w:t>
            </w:r>
          </w:p>
        </w:tc>
        <w:tc>
          <w:tcPr>
            <w:tcW w:w="1440" w:type="dxa"/>
          </w:tcPr>
          <w:p w:rsidR="00A23867" w:rsidRPr="00134A50" w:rsidRDefault="00A23867" w:rsidP="00713B3E">
            <w:pPr>
              <w:spacing w:line="240" w:lineRule="auto"/>
              <w:jc w:val="center"/>
              <w:rPr>
                <w:rFonts w:ascii="Arial" w:hAnsi="Arial" w:cs="Arial"/>
                <w:sz w:val="24"/>
                <w:szCs w:val="24"/>
              </w:rPr>
            </w:pPr>
            <w:r w:rsidRPr="00134A50">
              <w:rPr>
                <w:rFonts w:ascii="Arial" w:hAnsi="Arial" w:cs="Arial"/>
                <w:sz w:val="24"/>
                <w:szCs w:val="24"/>
              </w:rPr>
              <w:t>-do-</w:t>
            </w:r>
          </w:p>
        </w:tc>
      </w:tr>
      <w:tr w:rsidR="00A23867" w:rsidRPr="00134A50" w:rsidTr="00713B3E">
        <w:tc>
          <w:tcPr>
            <w:tcW w:w="1075" w:type="dxa"/>
          </w:tcPr>
          <w:p w:rsidR="00A23867" w:rsidRPr="00134A50" w:rsidRDefault="00A23867" w:rsidP="00A23867">
            <w:pPr>
              <w:numPr>
                <w:ilvl w:val="0"/>
                <w:numId w:val="1"/>
              </w:numPr>
              <w:suppressAutoHyphens/>
              <w:spacing w:after="0" w:line="240" w:lineRule="auto"/>
              <w:rPr>
                <w:rFonts w:ascii="Arial" w:hAnsi="Arial" w:cs="Arial"/>
                <w:sz w:val="24"/>
                <w:szCs w:val="24"/>
              </w:rPr>
            </w:pPr>
          </w:p>
        </w:tc>
        <w:tc>
          <w:tcPr>
            <w:tcW w:w="2181" w:type="dxa"/>
          </w:tcPr>
          <w:p w:rsidR="00A23867" w:rsidRPr="00134A50" w:rsidRDefault="00A23867" w:rsidP="00713B3E">
            <w:pPr>
              <w:spacing w:before="100" w:beforeAutospacing="1" w:line="240" w:lineRule="auto"/>
              <w:rPr>
                <w:rFonts w:ascii="Arial" w:hAnsi="Arial" w:cs="Arial"/>
                <w:sz w:val="24"/>
                <w:szCs w:val="24"/>
              </w:rPr>
            </w:pPr>
            <w:r w:rsidRPr="00134A50">
              <w:rPr>
                <w:rFonts w:ascii="Arial" w:hAnsi="Arial" w:cs="Arial"/>
                <w:sz w:val="24"/>
                <w:szCs w:val="24"/>
              </w:rPr>
              <w:t>Tata Sumo</w:t>
            </w:r>
          </w:p>
        </w:tc>
        <w:tc>
          <w:tcPr>
            <w:tcW w:w="1695" w:type="dxa"/>
          </w:tcPr>
          <w:p w:rsidR="00A23867" w:rsidRPr="00134A50" w:rsidRDefault="00A23867" w:rsidP="00713B3E">
            <w:pPr>
              <w:spacing w:before="100" w:beforeAutospacing="1" w:line="240" w:lineRule="auto"/>
              <w:rPr>
                <w:rFonts w:ascii="Arial" w:hAnsi="Arial" w:cs="Arial"/>
                <w:sz w:val="24"/>
                <w:szCs w:val="24"/>
              </w:rPr>
            </w:pPr>
            <w:r w:rsidRPr="00134A50">
              <w:rPr>
                <w:rFonts w:ascii="Arial" w:hAnsi="Arial" w:cs="Arial"/>
                <w:sz w:val="24"/>
                <w:szCs w:val="24"/>
              </w:rPr>
              <w:t>PB-13G-2499</w:t>
            </w:r>
          </w:p>
        </w:tc>
        <w:tc>
          <w:tcPr>
            <w:tcW w:w="750" w:type="dxa"/>
          </w:tcPr>
          <w:p w:rsidR="00A23867" w:rsidRPr="00134A50" w:rsidRDefault="00A23867" w:rsidP="00713B3E">
            <w:pPr>
              <w:spacing w:before="100" w:beforeAutospacing="1" w:line="240" w:lineRule="auto"/>
              <w:jc w:val="center"/>
              <w:rPr>
                <w:rFonts w:ascii="Arial" w:hAnsi="Arial" w:cs="Arial"/>
                <w:sz w:val="24"/>
                <w:szCs w:val="24"/>
              </w:rPr>
            </w:pPr>
            <w:r w:rsidRPr="00134A50">
              <w:rPr>
                <w:rFonts w:ascii="Arial" w:hAnsi="Arial" w:cs="Arial"/>
                <w:sz w:val="24"/>
                <w:szCs w:val="24"/>
              </w:rPr>
              <w:t>01</w:t>
            </w:r>
          </w:p>
        </w:tc>
        <w:tc>
          <w:tcPr>
            <w:tcW w:w="1427" w:type="dxa"/>
          </w:tcPr>
          <w:p w:rsidR="00A23867" w:rsidRPr="00134A50" w:rsidRDefault="00A23867" w:rsidP="00713B3E">
            <w:pPr>
              <w:spacing w:before="100" w:beforeAutospacing="1" w:line="240" w:lineRule="auto"/>
              <w:jc w:val="center"/>
              <w:rPr>
                <w:rFonts w:ascii="Arial" w:hAnsi="Arial" w:cs="Arial"/>
                <w:sz w:val="24"/>
                <w:szCs w:val="24"/>
              </w:rPr>
            </w:pPr>
            <w:r w:rsidRPr="00134A50">
              <w:rPr>
                <w:rFonts w:ascii="Arial" w:hAnsi="Arial" w:cs="Arial"/>
                <w:sz w:val="24"/>
                <w:szCs w:val="24"/>
              </w:rPr>
              <w:t>1998</w:t>
            </w:r>
          </w:p>
        </w:tc>
        <w:tc>
          <w:tcPr>
            <w:tcW w:w="1440" w:type="dxa"/>
          </w:tcPr>
          <w:p w:rsidR="00A23867" w:rsidRPr="00134A50" w:rsidRDefault="00A23867" w:rsidP="00713B3E">
            <w:pPr>
              <w:spacing w:line="240" w:lineRule="auto"/>
              <w:jc w:val="center"/>
              <w:rPr>
                <w:rFonts w:ascii="Arial" w:hAnsi="Arial" w:cs="Arial"/>
                <w:sz w:val="24"/>
                <w:szCs w:val="24"/>
              </w:rPr>
            </w:pPr>
            <w:r w:rsidRPr="00134A50">
              <w:rPr>
                <w:rFonts w:ascii="Arial" w:hAnsi="Arial" w:cs="Arial"/>
                <w:sz w:val="24"/>
                <w:szCs w:val="24"/>
              </w:rPr>
              <w:t>Diesel</w:t>
            </w:r>
          </w:p>
        </w:tc>
      </w:tr>
      <w:tr w:rsidR="00A23867" w:rsidRPr="00134A50" w:rsidTr="00713B3E">
        <w:tc>
          <w:tcPr>
            <w:tcW w:w="1075" w:type="dxa"/>
          </w:tcPr>
          <w:p w:rsidR="00A23867" w:rsidRPr="00134A50" w:rsidRDefault="00A23867" w:rsidP="00A23867">
            <w:pPr>
              <w:numPr>
                <w:ilvl w:val="0"/>
                <w:numId w:val="1"/>
              </w:numPr>
              <w:suppressAutoHyphens/>
              <w:spacing w:after="0" w:line="240" w:lineRule="auto"/>
              <w:rPr>
                <w:rFonts w:ascii="Arial" w:hAnsi="Arial" w:cs="Arial"/>
                <w:sz w:val="24"/>
                <w:szCs w:val="24"/>
              </w:rPr>
            </w:pPr>
          </w:p>
        </w:tc>
        <w:tc>
          <w:tcPr>
            <w:tcW w:w="2181" w:type="dxa"/>
          </w:tcPr>
          <w:p w:rsidR="00A23867" w:rsidRPr="00134A50" w:rsidRDefault="00A23867" w:rsidP="00713B3E">
            <w:pPr>
              <w:spacing w:line="240" w:lineRule="auto"/>
              <w:rPr>
                <w:rFonts w:ascii="Arial" w:hAnsi="Arial" w:cs="Arial"/>
                <w:sz w:val="24"/>
                <w:szCs w:val="24"/>
              </w:rPr>
            </w:pPr>
            <w:proofErr w:type="spellStart"/>
            <w:r w:rsidRPr="00134A50">
              <w:rPr>
                <w:rFonts w:ascii="Arial" w:hAnsi="Arial" w:cs="Arial"/>
                <w:sz w:val="24"/>
                <w:szCs w:val="24"/>
              </w:rPr>
              <w:t>Eicher</w:t>
            </w:r>
            <w:proofErr w:type="spellEnd"/>
            <w:r w:rsidRPr="00134A50">
              <w:rPr>
                <w:rFonts w:ascii="Arial" w:hAnsi="Arial" w:cs="Arial"/>
                <w:sz w:val="24"/>
                <w:szCs w:val="24"/>
              </w:rPr>
              <w:t xml:space="preserve"> Mini Bus</w:t>
            </w:r>
          </w:p>
        </w:tc>
        <w:tc>
          <w:tcPr>
            <w:tcW w:w="1695" w:type="dxa"/>
          </w:tcPr>
          <w:p w:rsidR="00A23867" w:rsidRPr="00134A50" w:rsidRDefault="00A23867" w:rsidP="00713B3E">
            <w:pPr>
              <w:spacing w:line="240" w:lineRule="auto"/>
              <w:rPr>
                <w:rFonts w:ascii="Arial" w:hAnsi="Arial" w:cs="Arial"/>
                <w:sz w:val="24"/>
                <w:szCs w:val="24"/>
              </w:rPr>
            </w:pPr>
            <w:r w:rsidRPr="00134A50">
              <w:rPr>
                <w:rFonts w:ascii="Arial" w:hAnsi="Arial" w:cs="Arial"/>
                <w:sz w:val="24"/>
                <w:szCs w:val="24"/>
              </w:rPr>
              <w:t>PB-13B-2599</w:t>
            </w:r>
          </w:p>
        </w:tc>
        <w:tc>
          <w:tcPr>
            <w:tcW w:w="750" w:type="dxa"/>
          </w:tcPr>
          <w:p w:rsidR="00A23867" w:rsidRPr="00134A50" w:rsidRDefault="00A23867" w:rsidP="00713B3E">
            <w:pPr>
              <w:spacing w:line="240" w:lineRule="auto"/>
              <w:jc w:val="center"/>
              <w:rPr>
                <w:rFonts w:ascii="Arial" w:hAnsi="Arial" w:cs="Arial"/>
                <w:sz w:val="24"/>
                <w:szCs w:val="24"/>
              </w:rPr>
            </w:pPr>
            <w:r w:rsidRPr="00134A50">
              <w:rPr>
                <w:rFonts w:ascii="Arial" w:hAnsi="Arial" w:cs="Arial"/>
                <w:sz w:val="24"/>
                <w:szCs w:val="24"/>
              </w:rPr>
              <w:t>01</w:t>
            </w:r>
          </w:p>
        </w:tc>
        <w:tc>
          <w:tcPr>
            <w:tcW w:w="1427" w:type="dxa"/>
          </w:tcPr>
          <w:p w:rsidR="00A23867" w:rsidRPr="00134A50" w:rsidRDefault="00A23867" w:rsidP="00713B3E">
            <w:pPr>
              <w:spacing w:line="240" w:lineRule="auto"/>
              <w:jc w:val="center"/>
              <w:rPr>
                <w:rFonts w:ascii="Arial" w:hAnsi="Arial" w:cs="Arial"/>
                <w:sz w:val="24"/>
                <w:szCs w:val="24"/>
              </w:rPr>
            </w:pPr>
            <w:r w:rsidRPr="00134A50">
              <w:rPr>
                <w:rFonts w:ascii="Arial" w:hAnsi="Arial" w:cs="Arial"/>
                <w:sz w:val="24"/>
                <w:szCs w:val="24"/>
              </w:rPr>
              <w:t>1991</w:t>
            </w:r>
          </w:p>
        </w:tc>
        <w:tc>
          <w:tcPr>
            <w:tcW w:w="1440" w:type="dxa"/>
          </w:tcPr>
          <w:p w:rsidR="00A23867" w:rsidRPr="00134A50" w:rsidRDefault="00A23867" w:rsidP="00713B3E">
            <w:pPr>
              <w:spacing w:line="240" w:lineRule="auto"/>
              <w:jc w:val="center"/>
              <w:rPr>
                <w:rFonts w:ascii="Arial" w:hAnsi="Arial" w:cs="Arial"/>
                <w:sz w:val="24"/>
                <w:szCs w:val="24"/>
              </w:rPr>
            </w:pPr>
            <w:r w:rsidRPr="00134A50">
              <w:rPr>
                <w:rFonts w:ascii="Arial" w:hAnsi="Arial" w:cs="Arial"/>
                <w:sz w:val="24"/>
                <w:szCs w:val="24"/>
              </w:rPr>
              <w:t>-do-</w:t>
            </w:r>
          </w:p>
        </w:tc>
      </w:tr>
      <w:tr w:rsidR="00A23867" w:rsidRPr="00134A50" w:rsidTr="00713B3E">
        <w:tc>
          <w:tcPr>
            <w:tcW w:w="1075" w:type="dxa"/>
          </w:tcPr>
          <w:p w:rsidR="00A23867" w:rsidRPr="00134A50" w:rsidRDefault="00A23867" w:rsidP="00A23867">
            <w:pPr>
              <w:numPr>
                <w:ilvl w:val="0"/>
                <w:numId w:val="1"/>
              </w:numPr>
              <w:suppressAutoHyphens/>
              <w:spacing w:after="0" w:line="240" w:lineRule="auto"/>
              <w:rPr>
                <w:rFonts w:ascii="Arial" w:hAnsi="Arial" w:cs="Arial"/>
                <w:sz w:val="24"/>
                <w:szCs w:val="24"/>
              </w:rPr>
            </w:pPr>
          </w:p>
        </w:tc>
        <w:tc>
          <w:tcPr>
            <w:tcW w:w="2181" w:type="dxa"/>
          </w:tcPr>
          <w:p w:rsidR="00A23867" w:rsidRPr="00134A50" w:rsidRDefault="00A23867" w:rsidP="00713B3E">
            <w:pPr>
              <w:spacing w:before="100" w:beforeAutospacing="1" w:line="240" w:lineRule="auto"/>
              <w:rPr>
                <w:rFonts w:ascii="Arial" w:hAnsi="Arial" w:cs="Arial"/>
                <w:sz w:val="24"/>
                <w:szCs w:val="24"/>
              </w:rPr>
            </w:pPr>
            <w:r w:rsidRPr="00134A50">
              <w:rPr>
                <w:rFonts w:ascii="Arial" w:hAnsi="Arial" w:cs="Arial"/>
                <w:sz w:val="24"/>
                <w:szCs w:val="24"/>
              </w:rPr>
              <w:t xml:space="preserve">Tata Bus 52 </w:t>
            </w:r>
            <w:proofErr w:type="spellStart"/>
            <w:r w:rsidRPr="00134A50">
              <w:rPr>
                <w:rFonts w:ascii="Arial" w:hAnsi="Arial" w:cs="Arial"/>
                <w:sz w:val="24"/>
                <w:szCs w:val="24"/>
              </w:rPr>
              <w:t>Seater</w:t>
            </w:r>
            <w:proofErr w:type="spellEnd"/>
          </w:p>
        </w:tc>
        <w:tc>
          <w:tcPr>
            <w:tcW w:w="1695" w:type="dxa"/>
          </w:tcPr>
          <w:p w:rsidR="00A23867" w:rsidRPr="00134A50" w:rsidRDefault="00A23867" w:rsidP="00713B3E">
            <w:pPr>
              <w:spacing w:before="100" w:beforeAutospacing="1" w:line="240" w:lineRule="auto"/>
              <w:rPr>
                <w:rFonts w:ascii="Arial" w:hAnsi="Arial" w:cs="Arial"/>
                <w:sz w:val="24"/>
                <w:szCs w:val="24"/>
              </w:rPr>
            </w:pPr>
            <w:r w:rsidRPr="00134A50">
              <w:rPr>
                <w:rFonts w:ascii="Arial" w:hAnsi="Arial" w:cs="Arial"/>
                <w:sz w:val="24"/>
                <w:szCs w:val="24"/>
              </w:rPr>
              <w:t>PB-13E-9399</w:t>
            </w:r>
          </w:p>
        </w:tc>
        <w:tc>
          <w:tcPr>
            <w:tcW w:w="750" w:type="dxa"/>
          </w:tcPr>
          <w:p w:rsidR="00A23867" w:rsidRPr="00134A50" w:rsidRDefault="00A23867" w:rsidP="00713B3E">
            <w:pPr>
              <w:spacing w:before="100" w:beforeAutospacing="1" w:line="240" w:lineRule="auto"/>
              <w:jc w:val="center"/>
              <w:rPr>
                <w:rFonts w:ascii="Arial" w:hAnsi="Arial" w:cs="Arial"/>
                <w:sz w:val="24"/>
                <w:szCs w:val="24"/>
              </w:rPr>
            </w:pPr>
            <w:r w:rsidRPr="00134A50">
              <w:rPr>
                <w:rFonts w:ascii="Arial" w:hAnsi="Arial" w:cs="Arial"/>
                <w:sz w:val="24"/>
                <w:szCs w:val="24"/>
              </w:rPr>
              <w:t>01</w:t>
            </w:r>
          </w:p>
        </w:tc>
        <w:tc>
          <w:tcPr>
            <w:tcW w:w="1427" w:type="dxa"/>
          </w:tcPr>
          <w:p w:rsidR="00A23867" w:rsidRPr="00134A50" w:rsidRDefault="00A23867" w:rsidP="00713B3E">
            <w:pPr>
              <w:spacing w:before="100" w:beforeAutospacing="1" w:line="240" w:lineRule="auto"/>
              <w:jc w:val="center"/>
              <w:rPr>
                <w:rFonts w:ascii="Arial" w:hAnsi="Arial" w:cs="Arial"/>
                <w:sz w:val="24"/>
                <w:szCs w:val="24"/>
              </w:rPr>
            </w:pPr>
            <w:r w:rsidRPr="00134A50">
              <w:rPr>
                <w:rFonts w:ascii="Arial" w:hAnsi="Arial" w:cs="Arial"/>
                <w:sz w:val="24"/>
                <w:szCs w:val="24"/>
              </w:rPr>
              <w:t>1996</w:t>
            </w:r>
          </w:p>
        </w:tc>
        <w:tc>
          <w:tcPr>
            <w:tcW w:w="1440" w:type="dxa"/>
          </w:tcPr>
          <w:p w:rsidR="00A23867" w:rsidRPr="00134A50" w:rsidRDefault="00A23867" w:rsidP="00713B3E">
            <w:pPr>
              <w:spacing w:line="240" w:lineRule="auto"/>
              <w:jc w:val="center"/>
              <w:rPr>
                <w:rFonts w:ascii="Arial" w:hAnsi="Arial" w:cs="Arial"/>
                <w:sz w:val="24"/>
                <w:szCs w:val="24"/>
              </w:rPr>
            </w:pPr>
            <w:r w:rsidRPr="00134A50">
              <w:rPr>
                <w:rFonts w:ascii="Arial" w:hAnsi="Arial" w:cs="Arial"/>
                <w:sz w:val="24"/>
                <w:szCs w:val="24"/>
              </w:rPr>
              <w:t>-do-</w:t>
            </w:r>
          </w:p>
        </w:tc>
      </w:tr>
    </w:tbl>
    <w:p w:rsidR="00A23867" w:rsidRPr="00134A50" w:rsidRDefault="00A23867" w:rsidP="00A23867">
      <w:pPr>
        <w:spacing w:after="0" w:line="240" w:lineRule="auto"/>
        <w:jc w:val="both"/>
        <w:rPr>
          <w:rFonts w:ascii="Arial" w:hAnsi="Arial" w:cs="Arial"/>
          <w:sz w:val="24"/>
          <w:szCs w:val="24"/>
        </w:rPr>
      </w:pPr>
      <w:r w:rsidRPr="00134A50">
        <w:rPr>
          <w:rFonts w:ascii="Arial" w:hAnsi="Arial" w:cs="Arial"/>
          <w:sz w:val="24"/>
          <w:szCs w:val="24"/>
        </w:rPr>
        <w:t xml:space="preserve">    </w:t>
      </w:r>
    </w:p>
    <w:p w:rsidR="00A23867" w:rsidRPr="00134A50" w:rsidRDefault="00A23867" w:rsidP="00A23867">
      <w:pPr>
        <w:numPr>
          <w:ilvl w:val="0"/>
          <w:numId w:val="2"/>
        </w:numPr>
        <w:spacing w:after="0" w:line="360" w:lineRule="auto"/>
        <w:jc w:val="both"/>
        <w:rPr>
          <w:rFonts w:ascii="Arial" w:hAnsi="Arial" w:cs="Arial"/>
          <w:sz w:val="24"/>
          <w:szCs w:val="24"/>
        </w:rPr>
      </w:pPr>
      <w:r w:rsidRPr="00134A50">
        <w:rPr>
          <w:rFonts w:ascii="Arial" w:hAnsi="Arial" w:cs="Arial"/>
          <w:sz w:val="24"/>
          <w:szCs w:val="24"/>
        </w:rPr>
        <w:t xml:space="preserve"> The vehicles will be </w:t>
      </w:r>
      <w:proofErr w:type="gramStart"/>
      <w:r w:rsidRPr="00134A50">
        <w:rPr>
          <w:rFonts w:ascii="Arial" w:hAnsi="Arial" w:cs="Arial"/>
          <w:sz w:val="24"/>
          <w:szCs w:val="24"/>
        </w:rPr>
        <w:t>auctioned  separately</w:t>
      </w:r>
      <w:proofErr w:type="gramEnd"/>
      <w:r w:rsidRPr="00134A50">
        <w:rPr>
          <w:rFonts w:ascii="Arial" w:hAnsi="Arial" w:cs="Arial"/>
          <w:sz w:val="24"/>
          <w:szCs w:val="24"/>
        </w:rPr>
        <w:t xml:space="preserve"> not through the lot. </w:t>
      </w:r>
    </w:p>
    <w:p w:rsidR="00A23867" w:rsidRPr="00134A50" w:rsidRDefault="00A23867" w:rsidP="00A23867">
      <w:pPr>
        <w:pStyle w:val="ListParagraph"/>
        <w:numPr>
          <w:ilvl w:val="0"/>
          <w:numId w:val="2"/>
        </w:numPr>
        <w:spacing w:line="360" w:lineRule="auto"/>
        <w:jc w:val="both"/>
        <w:rPr>
          <w:rFonts w:ascii="Arial" w:hAnsi="Arial" w:cs="Arial"/>
          <w:b/>
        </w:rPr>
      </w:pPr>
      <w:r w:rsidRPr="00134A50">
        <w:rPr>
          <w:rFonts w:ascii="Arial" w:hAnsi="Arial" w:cs="Arial"/>
        </w:rPr>
        <w:lastRenderedPageBreak/>
        <w:t xml:space="preserve">The vehicle will be sold on “As is where is </w:t>
      </w:r>
      <w:proofErr w:type="gramStart"/>
      <w:r w:rsidRPr="00134A50">
        <w:rPr>
          <w:rFonts w:ascii="Arial" w:hAnsi="Arial" w:cs="Arial"/>
        </w:rPr>
        <w:t>basis ”</w:t>
      </w:r>
      <w:proofErr w:type="gramEnd"/>
      <w:r w:rsidRPr="00134A50">
        <w:rPr>
          <w:rFonts w:ascii="Arial" w:hAnsi="Arial" w:cs="Arial"/>
        </w:rPr>
        <w:t>. The auction process will be conducted by auction committee of this office. Taxes and duties that may be levied by Government will be extra as applicable</w:t>
      </w:r>
      <w:r w:rsidRPr="00134A50">
        <w:rPr>
          <w:rFonts w:ascii="Arial" w:hAnsi="Arial" w:cs="Arial"/>
          <w:b/>
        </w:rPr>
        <w:t>.</w:t>
      </w:r>
    </w:p>
    <w:p w:rsidR="00A23867" w:rsidRPr="00134A50" w:rsidRDefault="00A23867" w:rsidP="00A23867">
      <w:pPr>
        <w:numPr>
          <w:ilvl w:val="0"/>
          <w:numId w:val="2"/>
        </w:numPr>
        <w:suppressAutoHyphens/>
        <w:spacing w:after="0" w:line="360" w:lineRule="auto"/>
        <w:jc w:val="both"/>
        <w:rPr>
          <w:rFonts w:ascii="Arial" w:hAnsi="Arial" w:cs="Arial"/>
          <w:sz w:val="24"/>
          <w:szCs w:val="24"/>
        </w:rPr>
      </w:pPr>
      <w:r w:rsidRPr="00134A50">
        <w:rPr>
          <w:rFonts w:ascii="Arial" w:hAnsi="Arial" w:cs="Arial"/>
          <w:sz w:val="24"/>
          <w:szCs w:val="24"/>
        </w:rPr>
        <w:t>The bidder may inspect the said vehicles from 2</w:t>
      </w:r>
      <w:r>
        <w:rPr>
          <w:rFonts w:ascii="Arial" w:hAnsi="Arial" w:cs="Arial"/>
          <w:sz w:val="24"/>
          <w:szCs w:val="24"/>
        </w:rPr>
        <w:t>6</w:t>
      </w:r>
      <w:r w:rsidRPr="00134A50">
        <w:rPr>
          <w:rFonts w:ascii="Arial" w:hAnsi="Arial" w:cs="Arial"/>
          <w:sz w:val="24"/>
          <w:szCs w:val="24"/>
        </w:rPr>
        <w:t>.09.16 to.0</w:t>
      </w:r>
      <w:r>
        <w:rPr>
          <w:rFonts w:ascii="Arial" w:hAnsi="Arial" w:cs="Arial"/>
          <w:sz w:val="24"/>
          <w:szCs w:val="24"/>
        </w:rPr>
        <w:t>4</w:t>
      </w:r>
      <w:r w:rsidRPr="00134A50">
        <w:rPr>
          <w:rFonts w:ascii="Arial" w:hAnsi="Arial" w:cs="Arial"/>
          <w:sz w:val="24"/>
          <w:szCs w:val="24"/>
        </w:rPr>
        <w:t>.10.16 on working days from 10.00AM to 4.00PM. and may contact the  Controller Vehicles (</w:t>
      </w:r>
      <w:r w:rsidRPr="00134A50">
        <w:rPr>
          <w:rFonts w:ascii="Arial" w:hAnsi="Arial" w:cs="Arial"/>
          <w:b/>
          <w:sz w:val="24"/>
          <w:szCs w:val="24"/>
        </w:rPr>
        <w:t>Ph.No.01672-253115-16</w:t>
      </w:r>
      <w:r>
        <w:rPr>
          <w:rFonts w:ascii="Arial" w:hAnsi="Arial" w:cs="Arial"/>
          <w:b/>
          <w:sz w:val="24"/>
          <w:szCs w:val="24"/>
        </w:rPr>
        <w:t>)</w:t>
      </w:r>
    </w:p>
    <w:p w:rsidR="00A23867" w:rsidRPr="00134A50" w:rsidRDefault="00A23867" w:rsidP="00A23867">
      <w:pPr>
        <w:numPr>
          <w:ilvl w:val="0"/>
          <w:numId w:val="2"/>
        </w:numPr>
        <w:spacing w:after="0" w:line="360" w:lineRule="auto"/>
        <w:jc w:val="both"/>
        <w:rPr>
          <w:rFonts w:ascii="Arial" w:hAnsi="Arial" w:cs="Arial"/>
          <w:sz w:val="24"/>
          <w:szCs w:val="24"/>
        </w:rPr>
      </w:pPr>
      <w:r w:rsidRPr="00134A50">
        <w:rPr>
          <w:rFonts w:ascii="Arial" w:hAnsi="Arial" w:cs="Arial"/>
          <w:sz w:val="24"/>
          <w:szCs w:val="24"/>
        </w:rPr>
        <w:t xml:space="preserve">Every intending bidder will have to register themselves by way of depositing Rs. </w:t>
      </w:r>
      <w:r>
        <w:rPr>
          <w:rFonts w:ascii="Arial" w:hAnsi="Arial" w:cs="Arial"/>
          <w:sz w:val="24"/>
          <w:szCs w:val="24"/>
        </w:rPr>
        <w:t>2</w:t>
      </w:r>
      <w:r w:rsidRPr="00134A50">
        <w:rPr>
          <w:rFonts w:ascii="Arial" w:hAnsi="Arial" w:cs="Arial"/>
          <w:sz w:val="24"/>
          <w:szCs w:val="24"/>
        </w:rPr>
        <w:t>00/- in cash (</w:t>
      </w:r>
      <w:r>
        <w:rPr>
          <w:rFonts w:ascii="Arial" w:hAnsi="Arial" w:cs="Arial"/>
          <w:sz w:val="24"/>
          <w:szCs w:val="24"/>
        </w:rPr>
        <w:t>Non-</w:t>
      </w:r>
      <w:r w:rsidRPr="00134A50">
        <w:rPr>
          <w:rFonts w:ascii="Arial" w:hAnsi="Arial" w:cs="Arial"/>
          <w:sz w:val="24"/>
          <w:szCs w:val="24"/>
        </w:rPr>
        <w:t>refundable) at least 30 minutes before the scheduled time of auction</w:t>
      </w:r>
      <w:r>
        <w:rPr>
          <w:rFonts w:ascii="Arial" w:hAnsi="Arial" w:cs="Arial"/>
          <w:sz w:val="24"/>
          <w:szCs w:val="24"/>
        </w:rPr>
        <w:t>.</w:t>
      </w:r>
      <w:r w:rsidRPr="00134A50">
        <w:rPr>
          <w:rFonts w:ascii="Arial" w:hAnsi="Arial" w:cs="Arial"/>
          <w:sz w:val="24"/>
          <w:szCs w:val="24"/>
        </w:rPr>
        <w:t xml:space="preserve"> </w:t>
      </w:r>
    </w:p>
    <w:p w:rsidR="00A23867" w:rsidRPr="00134A50" w:rsidRDefault="00A23867" w:rsidP="00A23867">
      <w:pPr>
        <w:numPr>
          <w:ilvl w:val="0"/>
          <w:numId w:val="2"/>
        </w:numPr>
        <w:suppressAutoHyphens/>
        <w:spacing w:after="0" w:line="360" w:lineRule="auto"/>
        <w:jc w:val="both"/>
        <w:rPr>
          <w:rFonts w:ascii="Arial" w:hAnsi="Arial" w:cs="Arial"/>
          <w:sz w:val="24"/>
          <w:szCs w:val="24"/>
        </w:rPr>
      </w:pPr>
      <w:r w:rsidRPr="00134A50">
        <w:rPr>
          <w:rFonts w:ascii="Arial" w:hAnsi="Arial" w:cs="Arial"/>
          <w:sz w:val="24"/>
          <w:szCs w:val="24"/>
        </w:rPr>
        <w:t xml:space="preserve">The successful bidder shall have to deposit 25% payment against their bid as soon as the bid is over. In case of failure to deposit the 25% amount after adjusting the security money on the spot. If highest bidder does not accept the offer of sale of vehicle for any reason whatsoever it may be, and withdraws from the bidding, the EMD deposited by such bidder will be forfeited. The second highest bid amount may be considered for sale, if accepted by DIRECTOR, SLIET and accordingly the second highest bid amount will be considered as the highest bid amount or respective vehicle may once again taken up for re-auction on the same day. </w:t>
      </w:r>
    </w:p>
    <w:p w:rsidR="00A23867" w:rsidRPr="00134A50" w:rsidRDefault="00A23867" w:rsidP="00A23867">
      <w:pPr>
        <w:numPr>
          <w:ilvl w:val="0"/>
          <w:numId w:val="2"/>
        </w:numPr>
        <w:suppressAutoHyphens/>
        <w:spacing w:after="0" w:line="360" w:lineRule="auto"/>
        <w:jc w:val="both"/>
        <w:rPr>
          <w:rFonts w:ascii="Arial" w:hAnsi="Arial" w:cs="Arial"/>
          <w:sz w:val="24"/>
          <w:szCs w:val="24"/>
        </w:rPr>
      </w:pPr>
      <w:r w:rsidRPr="00134A50">
        <w:rPr>
          <w:rFonts w:ascii="Arial" w:hAnsi="Arial" w:cs="Arial"/>
          <w:sz w:val="24"/>
          <w:szCs w:val="24"/>
        </w:rPr>
        <w:t>The vehicle will be delivered only after the receipt of full payment and has to be lifted within 07 days of completion of deal failing which ground rent at the rate of Rs.200/- per day will be charged.</w:t>
      </w:r>
    </w:p>
    <w:p w:rsidR="00A23867" w:rsidRPr="00134A50" w:rsidRDefault="00A23867" w:rsidP="00A23867">
      <w:pPr>
        <w:numPr>
          <w:ilvl w:val="0"/>
          <w:numId w:val="2"/>
        </w:numPr>
        <w:suppressAutoHyphens/>
        <w:spacing w:after="0" w:line="360" w:lineRule="auto"/>
        <w:jc w:val="both"/>
        <w:rPr>
          <w:rFonts w:ascii="Arial" w:hAnsi="Arial" w:cs="Arial"/>
          <w:sz w:val="24"/>
          <w:szCs w:val="24"/>
        </w:rPr>
      </w:pPr>
      <w:r w:rsidRPr="00134A50">
        <w:rPr>
          <w:rFonts w:ascii="Arial" w:hAnsi="Arial" w:cs="Arial"/>
          <w:sz w:val="24"/>
          <w:szCs w:val="24"/>
        </w:rPr>
        <w:t>The person authorized by bidder will be allowed to take the delivery. The bidders are required to produce any of documents as documentary evidence for proof of their address.</w:t>
      </w:r>
    </w:p>
    <w:p w:rsidR="00A23867" w:rsidRPr="00134A50" w:rsidRDefault="00A23867" w:rsidP="00A23867">
      <w:pPr>
        <w:numPr>
          <w:ilvl w:val="0"/>
          <w:numId w:val="2"/>
        </w:numPr>
        <w:spacing w:after="0" w:line="360" w:lineRule="auto"/>
        <w:jc w:val="both"/>
        <w:rPr>
          <w:rFonts w:ascii="Arial" w:hAnsi="Arial" w:cs="Arial"/>
          <w:sz w:val="24"/>
          <w:szCs w:val="24"/>
        </w:rPr>
      </w:pPr>
      <w:r w:rsidRPr="00134A50">
        <w:rPr>
          <w:rFonts w:ascii="Arial" w:hAnsi="Arial" w:cs="Arial"/>
          <w:sz w:val="24"/>
          <w:szCs w:val="24"/>
        </w:rPr>
        <w:t xml:space="preserve">This office will not owe any responsibility for transfer of vehicle and for any other liability for using </w:t>
      </w:r>
      <w:proofErr w:type="gramStart"/>
      <w:r w:rsidRPr="00134A50">
        <w:rPr>
          <w:rFonts w:ascii="Arial" w:hAnsi="Arial" w:cs="Arial"/>
          <w:sz w:val="24"/>
          <w:szCs w:val="24"/>
        </w:rPr>
        <w:t>these vehicle</w:t>
      </w:r>
      <w:proofErr w:type="gramEnd"/>
      <w:r w:rsidRPr="00134A50">
        <w:rPr>
          <w:rFonts w:ascii="Arial" w:hAnsi="Arial" w:cs="Arial"/>
          <w:sz w:val="24"/>
          <w:szCs w:val="24"/>
        </w:rPr>
        <w:t xml:space="preserve"> for commercial or any other purpose after sale.  </w:t>
      </w:r>
    </w:p>
    <w:p w:rsidR="00A23867" w:rsidRPr="00134A50" w:rsidRDefault="00A23867" w:rsidP="00A23867">
      <w:pPr>
        <w:numPr>
          <w:ilvl w:val="0"/>
          <w:numId w:val="2"/>
        </w:numPr>
        <w:suppressAutoHyphens/>
        <w:spacing w:after="0" w:line="360" w:lineRule="auto"/>
        <w:jc w:val="both"/>
        <w:rPr>
          <w:rFonts w:ascii="Arial" w:hAnsi="Arial" w:cs="Arial"/>
          <w:sz w:val="24"/>
          <w:szCs w:val="24"/>
        </w:rPr>
      </w:pPr>
      <w:r w:rsidRPr="00134A50">
        <w:rPr>
          <w:rFonts w:ascii="Arial" w:hAnsi="Arial" w:cs="Arial"/>
          <w:sz w:val="24"/>
          <w:szCs w:val="24"/>
        </w:rPr>
        <w:t>Once the release order issued, this office will not be responsible either for safe custody or for any loss or damage to the subject vehicle.</w:t>
      </w:r>
    </w:p>
    <w:p w:rsidR="00A23867" w:rsidRPr="00134A50" w:rsidRDefault="00A23867" w:rsidP="00A23867">
      <w:pPr>
        <w:numPr>
          <w:ilvl w:val="0"/>
          <w:numId w:val="2"/>
        </w:numPr>
        <w:suppressAutoHyphens/>
        <w:spacing w:after="0" w:line="360" w:lineRule="auto"/>
        <w:jc w:val="both"/>
        <w:rPr>
          <w:rFonts w:ascii="Arial" w:hAnsi="Arial" w:cs="Arial"/>
          <w:sz w:val="24"/>
          <w:szCs w:val="24"/>
        </w:rPr>
      </w:pPr>
      <w:r w:rsidRPr="00134A50">
        <w:rPr>
          <w:rFonts w:ascii="Arial" w:hAnsi="Arial" w:cs="Arial"/>
          <w:sz w:val="24"/>
          <w:szCs w:val="24"/>
        </w:rPr>
        <w:t xml:space="preserve"> The highest bid once accepted is not transferable to anyone. In case the bidder is a company, the name of the company should be indicated as the bidder. In such cases the person appearing for the company should have the authorization </w:t>
      </w:r>
      <w:r w:rsidRPr="00134A50">
        <w:rPr>
          <w:rFonts w:ascii="Arial" w:hAnsi="Arial" w:cs="Arial"/>
          <w:sz w:val="24"/>
          <w:szCs w:val="24"/>
        </w:rPr>
        <w:lastRenderedPageBreak/>
        <w:t xml:space="preserve">letter in a proper format issued from a competent authority of the company. Request to change the name of the bidder in the tender after submission of the tender will not be entertained.  </w:t>
      </w:r>
    </w:p>
    <w:p w:rsidR="00A23867" w:rsidRPr="00134A50" w:rsidRDefault="00A23867" w:rsidP="00A23867">
      <w:pPr>
        <w:numPr>
          <w:ilvl w:val="0"/>
          <w:numId w:val="2"/>
        </w:numPr>
        <w:suppressAutoHyphens/>
        <w:spacing w:after="0" w:line="360" w:lineRule="auto"/>
        <w:jc w:val="both"/>
        <w:rPr>
          <w:rFonts w:ascii="Arial" w:hAnsi="Arial" w:cs="Arial"/>
          <w:sz w:val="24"/>
          <w:szCs w:val="24"/>
        </w:rPr>
      </w:pPr>
      <w:r w:rsidRPr="00134A50">
        <w:rPr>
          <w:rFonts w:ascii="Arial" w:hAnsi="Arial" w:cs="Arial"/>
          <w:sz w:val="24"/>
          <w:szCs w:val="24"/>
        </w:rPr>
        <w:t xml:space="preserve"> The scheduled day for opening the sealed tenders, if declared to be holiday due to any reason unforeseen arise, the same will be opened the next immediate working day at 11.00AM</w:t>
      </w:r>
    </w:p>
    <w:p w:rsidR="00A23867" w:rsidRPr="00134A50" w:rsidRDefault="00A23867" w:rsidP="00A23867">
      <w:pPr>
        <w:pStyle w:val="ListParagraph"/>
        <w:numPr>
          <w:ilvl w:val="0"/>
          <w:numId w:val="2"/>
        </w:numPr>
        <w:spacing w:line="360" w:lineRule="auto"/>
        <w:jc w:val="both"/>
        <w:rPr>
          <w:rFonts w:ascii="Arial" w:hAnsi="Arial" w:cs="Arial"/>
        </w:rPr>
      </w:pPr>
      <w:r w:rsidRPr="00134A50">
        <w:rPr>
          <w:rFonts w:ascii="Arial" w:hAnsi="Arial" w:cs="Arial"/>
        </w:rPr>
        <w:t xml:space="preserve">The decision of the auction committee for all the purpose shall be final and       binding. </w:t>
      </w:r>
      <w:r w:rsidRPr="00134A50">
        <w:rPr>
          <w:rFonts w:ascii="Arial" w:hAnsi="Arial" w:cs="Arial"/>
        </w:rPr>
        <w:tab/>
      </w:r>
      <w:r w:rsidRPr="00134A50">
        <w:rPr>
          <w:rFonts w:ascii="Arial" w:hAnsi="Arial" w:cs="Arial"/>
        </w:rPr>
        <w:tab/>
      </w:r>
    </w:p>
    <w:p w:rsidR="00A23867" w:rsidRPr="00134A50" w:rsidRDefault="00A23867" w:rsidP="00A23867">
      <w:pPr>
        <w:pStyle w:val="ListParagraph"/>
        <w:numPr>
          <w:ilvl w:val="0"/>
          <w:numId w:val="2"/>
        </w:numPr>
        <w:spacing w:line="360" w:lineRule="auto"/>
        <w:jc w:val="both"/>
        <w:rPr>
          <w:rFonts w:ascii="Arial" w:hAnsi="Arial" w:cs="Arial"/>
        </w:rPr>
      </w:pPr>
      <w:r w:rsidRPr="00134A50">
        <w:rPr>
          <w:rFonts w:ascii="Arial" w:hAnsi="Arial" w:cs="Arial"/>
        </w:rPr>
        <w:t>The DIRECTOR, SLIET reserves the right to reject any or all the tenders without assigning any reasons.  The Director, SLIET also reserves the right to withdraw the said vehicle(s) from the tender/auction without assigning any reasons thereof. The decision of the DIRECTOR, SLIET will be final in this regard during the process of this tender-cum sale at any stage.</w:t>
      </w:r>
    </w:p>
    <w:p w:rsidR="00A23867" w:rsidRPr="00134A50" w:rsidRDefault="00A23867" w:rsidP="00A23867">
      <w:pPr>
        <w:spacing w:line="360" w:lineRule="auto"/>
        <w:ind w:left="360" w:firstLine="5400"/>
        <w:jc w:val="both"/>
        <w:rPr>
          <w:rFonts w:ascii="Arial" w:hAnsi="Arial" w:cs="Arial"/>
          <w:sz w:val="24"/>
          <w:szCs w:val="24"/>
        </w:rPr>
      </w:pPr>
    </w:p>
    <w:p w:rsidR="00A23867" w:rsidRPr="00134A50" w:rsidRDefault="00A23867" w:rsidP="00A23867">
      <w:pPr>
        <w:spacing w:line="360" w:lineRule="auto"/>
        <w:ind w:left="360"/>
        <w:jc w:val="center"/>
        <w:rPr>
          <w:rFonts w:ascii="Arial" w:hAnsi="Arial" w:cs="Arial"/>
          <w:b/>
          <w:sz w:val="24"/>
          <w:szCs w:val="24"/>
        </w:rPr>
      </w:pPr>
    </w:p>
    <w:p w:rsidR="00A23867" w:rsidRPr="00C35647" w:rsidRDefault="00A23867" w:rsidP="00C35647"/>
    <w:sectPr w:rsidR="00A23867" w:rsidRPr="00C35647" w:rsidSect="00B52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9DA"/>
    <w:multiLevelType w:val="hybridMultilevel"/>
    <w:tmpl w:val="7FC8A238"/>
    <w:lvl w:ilvl="0" w:tplc="F04C53D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F636D"/>
    <w:multiLevelType w:val="hybridMultilevel"/>
    <w:tmpl w:val="FE70AB16"/>
    <w:lvl w:ilvl="0" w:tplc="72E6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155F8"/>
    <w:rsid w:val="000155F8"/>
    <w:rsid w:val="00651BDF"/>
    <w:rsid w:val="00A23867"/>
    <w:rsid w:val="00B52550"/>
    <w:rsid w:val="00BF6A33"/>
    <w:rsid w:val="00C35647"/>
    <w:rsid w:val="00D17BB7"/>
    <w:rsid w:val="00D55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647"/>
    <w:rPr>
      <w:color w:val="0000FF" w:themeColor="hyperlink"/>
      <w:u w:val="single"/>
    </w:rPr>
  </w:style>
  <w:style w:type="table" w:styleId="TableGrid">
    <w:name w:val="Table Grid"/>
    <w:basedOn w:val="TableNormal"/>
    <w:uiPriority w:val="59"/>
    <w:rsid w:val="00D17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3867"/>
    <w:pPr>
      <w:suppressAutoHyphens/>
      <w:spacing w:after="0" w:line="240" w:lineRule="auto"/>
      <w:ind w:left="720"/>
      <w:contextualSpacing/>
    </w:pPr>
    <w:rPr>
      <w:rFonts w:ascii="Times New Roman" w:eastAsia="SimSu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iet.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590</Words>
  <Characters>3368</Characters>
  <Application>Microsoft Office Word</Application>
  <DocSecurity>0</DocSecurity>
  <Lines>28</Lines>
  <Paragraphs>7</Paragraphs>
  <ScaleCrop>false</ScaleCrop>
  <Company>Hewlett-Packard Company</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2016-09-21T04:34:00Z</dcterms:created>
  <dcterms:modified xsi:type="dcterms:W3CDTF">2016-09-26T10:37:00Z</dcterms:modified>
</cp:coreProperties>
</file>