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05" w:rsidRDefault="00796605"/>
    <w:p w:rsidR="00796605" w:rsidRDefault="00796605" w:rsidP="00796605">
      <w:pPr>
        <w:tabs>
          <w:tab w:val="left" w:pos="0"/>
          <w:tab w:val="left" w:pos="270"/>
          <w:tab w:val="left" w:pos="990"/>
        </w:tabs>
        <w:spacing w:after="0" w:line="240" w:lineRule="auto"/>
        <w:jc w:val="both"/>
        <w:rPr>
          <w:rFonts w:ascii="Arial" w:hAnsi="Arial" w:cs="Arial"/>
          <w:b/>
          <w:bCs/>
          <w:color w:val="000000"/>
          <w:u w:val="single"/>
        </w:rPr>
      </w:pPr>
    </w:p>
    <w:tbl>
      <w:tblPr>
        <w:tblW w:w="10192" w:type="dxa"/>
        <w:jc w:val="center"/>
        <w:tblInd w:w="-639" w:type="dxa"/>
        <w:tblLook w:val="04A0"/>
      </w:tblPr>
      <w:tblGrid>
        <w:gridCol w:w="2418"/>
        <w:gridCol w:w="6637"/>
        <w:gridCol w:w="1137"/>
      </w:tblGrid>
      <w:tr w:rsidR="00796605" w:rsidRPr="008471E6" w:rsidTr="00DF22CE">
        <w:trPr>
          <w:trHeight w:val="2340"/>
          <w:jc w:val="center"/>
        </w:trPr>
        <w:tc>
          <w:tcPr>
            <w:tcW w:w="2418" w:type="dxa"/>
            <w:tcMar>
              <w:left w:w="0" w:type="dxa"/>
              <w:right w:w="0" w:type="dxa"/>
            </w:tcMar>
          </w:tcPr>
          <w:p w:rsidR="00796605" w:rsidRPr="008471E6" w:rsidRDefault="00796605" w:rsidP="00DF22CE">
            <w:pPr>
              <w:rPr>
                <w:noProof/>
              </w:rPr>
            </w:pPr>
            <w:r>
              <w:rPr>
                <w:noProof/>
              </w:rPr>
              <w:drawing>
                <wp:inline distT="0" distB="0" distL="0" distR="0">
                  <wp:extent cx="1080770" cy="890905"/>
                  <wp:effectExtent l="19050" t="0" r="508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a:srcRect/>
                          <a:stretch>
                            <a:fillRect/>
                          </a:stretch>
                        </pic:blipFill>
                        <pic:spPr bwMode="auto">
                          <a:xfrm>
                            <a:off x="0" y="0"/>
                            <a:ext cx="1080770" cy="890905"/>
                          </a:xfrm>
                          <a:prstGeom prst="rect">
                            <a:avLst/>
                          </a:prstGeom>
                          <a:noFill/>
                          <a:ln w="9525">
                            <a:noFill/>
                            <a:miter lim="800000"/>
                            <a:headEnd/>
                            <a:tailEnd/>
                          </a:ln>
                        </pic:spPr>
                      </pic:pic>
                    </a:graphicData>
                  </a:graphic>
                </wp:inline>
              </w:drawing>
            </w:r>
          </w:p>
        </w:tc>
        <w:tc>
          <w:tcPr>
            <w:tcW w:w="6637" w:type="dxa"/>
            <w:tcMar>
              <w:left w:w="0" w:type="dxa"/>
              <w:right w:w="0" w:type="dxa"/>
            </w:tcMar>
          </w:tcPr>
          <w:p w:rsidR="00796605" w:rsidRPr="008471E6" w:rsidRDefault="00796605" w:rsidP="00DF22CE">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796605" w:rsidRPr="008471E6" w:rsidRDefault="00796605" w:rsidP="00DF22CE">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796605" w:rsidRPr="008471E6" w:rsidRDefault="00796605" w:rsidP="00DF22CE">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796605" w:rsidRPr="004A6371" w:rsidRDefault="00796605" w:rsidP="00DF22CE">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796605" w:rsidRPr="00CC13AE" w:rsidRDefault="00796605" w:rsidP="00DF22CE">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796605" w:rsidRPr="00AD308E" w:rsidRDefault="00796605" w:rsidP="00DF22CE">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796605" w:rsidRPr="008471E6" w:rsidRDefault="00796605" w:rsidP="00DF22CE"/>
        </w:tc>
      </w:tr>
    </w:tbl>
    <w:p w:rsidR="00796605" w:rsidRDefault="00796605" w:rsidP="00796605">
      <w:pPr>
        <w:pStyle w:val="Header"/>
        <w:pBdr>
          <w:bottom w:val="single" w:sz="6" w:space="0" w:color="auto"/>
        </w:pBdr>
        <w:rPr>
          <w:rFonts w:ascii="Arial" w:hAnsi="Arial" w:cs="Arial"/>
        </w:rPr>
      </w:pPr>
    </w:p>
    <w:p w:rsidR="00796605" w:rsidRPr="00552570" w:rsidRDefault="00796605" w:rsidP="00796605">
      <w:pPr>
        <w:pStyle w:val="Header"/>
        <w:ind w:left="-720"/>
        <w:rPr>
          <w:rFonts w:ascii="Arial" w:hAnsi="Arial" w:cs="Arial"/>
          <w:sz w:val="12"/>
          <w:szCs w:val="12"/>
        </w:rPr>
      </w:pPr>
    </w:p>
    <w:p w:rsidR="00796605" w:rsidRPr="00A85D0D" w:rsidRDefault="00796605" w:rsidP="00796605">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PUR/07/15/_________</w:t>
      </w:r>
      <w:r>
        <w:rPr>
          <w:rFonts w:ascii="Arial" w:hAnsi="Arial" w:cs="Arial"/>
          <w:b/>
        </w:rPr>
        <w:tab/>
        <w:t xml:space="preserve">                           </w:t>
      </w:r>
      <w:r w:rsidR="00AD0A36">
        <w:rPr>
          <w:rFonts w:ascii="Arial" w:hAnsi="Arial" w:cs="Arial"/>
          <w:b/>
        </w:rPr>
        <w:t xml:space="preserve">                             </w:t>
      </w:r>
      <w:r>
        <w:rPr>
          <w:rFonts w:ascii="Arial" w:hAnsi="Arial" w:cs="Arial"/>
          <w:b/>
        </w:rPr>
        <w:t xml:space="preserve">    </w:t>
      </w:r>
      <w:r w:rsidRPr="00A85D0D">
        <w:rPr>
          <w:rFonts w:ascii="Arial" w:hAnsi="Arial" w:cs="Arial"/>
          <w:b/>
        </w:rPr>
        <w:t xml:space="preserve">Dated: </w:t>
      </w:r>
      <w:r>
        <w:rPr>
          <w:rFonts w:ascii="Arial" w:hAnsi="Arial" w:cs="Arial"/>
          <w:b/>
        </w:rPr>
        <w:t>___________</w:t>
      </w:r>
    </w:p>
    <w:p w:rsidR="00796605" w:rsidRDefault="00796605" w:rsidP="00796605">
      <w:pPr>
        <w:spacing w:after="0" w:line="240" w:lineRule="auto"/>
        <w:jc w:val="center"/>
        <w:rPr>
          <w:rFonts w:ascii="Arial" w:hAnsi="Arial" w:cs="Arial"/>
          <w:b/>
          <w:bCs/>
          <w:color w:val="000000"/>
          <w:sz w:val="24"/>
          <w:szCs w:val="24"/>
          <w:u w:val="single"/>
        </w:rPr>
      </w:pPr>
    </w:p>
    <w:p w:rsidR="00796605" w:rsidRDefault="00796605" w:rsidP="00796605">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796605" w:rsidRDefault="00796605" w:rsidP="00796605">
      <w:pPr>
        <w:spacing w:after="0" w:line="240" w:lineRule="auto"/>
        <w:jc w:val="center"/>
        <w:rPr>
          <w:rFonts w:ascii="Arial" w:hAnsi="Arial" w:cs="Arial"/>
          <w:b/>
          <w:bCs/>
          <w:color w:val="000000"/>
          <w:sz w:val="24"/>
          <w:szCs w:val="24"/>
          <w:u w:val="single"/>
        </w:rPr>
      </w:pPr>
    </w:p>
    <w:p w:rsidR="00796605" w:rsidRDefault="00796605" w:rsidP="00796605">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796605" w:rsidRDefault="00796605" w:rsidP="00796605">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796605" w:rsidRPr="008471E6" w:rsidTr="00DF22CE">
        <w:tc>
          <w:tcPr>
            <w:tcW w:w="4860" w:type="dxa"/>
          </w:tcPr>
          <w:p w:rsidR="00796605" w:rsidRPr="008471E6" w:rsidRDefault="00796605" w:rsidP="00DF22CE">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796605" w:rsidRPr="008471E6" w:rsidTr="00DF22CE">
        <w:tc>
          <w:tcPr>
            <w:tcW w:w="4860" w:type="dxa"/>
          </w:tcPr>
          <w:p w:rsidR="00796605" w:rsidRPr="008471E6" w:rsidRDefault="00796605" w:rsidP="00DF22CE">
            <w:pPr>
              <w:spacing w:after="0" w:line="360" w:lineRule="auto"/>
              <w:rPr>
                <w:rFonts w:ascii="Arial" w:hAnsi="Arial" w:cs="Arial"/>
                <w:b/>
                <w:bCs/>
                <w:color w:val="000000"/>
                <w:sz w:val="24"/>
                <w:szCs w:val="24"/>
                <w:u w:val="single"/>
              </w:rPr>
            </w:pPr>
          </w:p>
        </w:tc>
      </w:tr>
      <w:tr w:rsidR="00796605" w:rsidRPr="008471E6" w:rsidTr="00DF22CE">
        <w:tc>
          <w:tcPr>
            <w:tcW w:w="4860" w:type="dxa"/>
          </w:tcPr>
          <w:p w:rsidR="00796605" w:rsidRPr="008471E6" w:rsidRDefault="00796605" w:rsidP="00DF22CE">
            <w:pPr>
              <w:spacing w:after="0" w:line="360" w:lineRule="auto"/>
              <w:rPr>
                <w:rFonts w:ascii="Arial" w:hAnsi="Arial" w:cs="Arial"/>
                <w:b/>
                <w:bCs/>
                <w:color w:val="000000"/>
                <w:sz w:val="24"/>
                <w:szCs w:val="24"/>
                <w:u w:val="single"/>
              </w:rPr>
            </w:pPr>
          </w:p>
        </w:tc>
      </w:tr>
      <w:tr w:rsidR="00796605" w:rsidRPr="008471E6" w:rsidTr="00DF22CE">
        <w:tc>
          <w:tcPr>
            <w:tcW w:w="4860" w:type="dxa"/>
          </w:tcPr>
          <w:p w:rsidR="00796605" w:rsidRPr="008471E6" w:rsidRDefault="00796605" w:rsidP="00DF22CE">
            <w:pPr>
              <w:spacing w:after="0" w:line="360" w:lineRule="auto"/>
              <w:rPr>
                <w:rFonts w:ascii="Arial" w:hAnsi="Arial" w:cs="Arial"/>
                <w:b/>
                <w:bCs/>
                <w:color w:val="000000"/>
                <w:sz w:val="24"/>
                <w:szCs w:val="24"/>
                <w:u w:val="single"/>
              </w:rPr>
            </w:pPr>
          </w:p>
        </w:tc>
      </w:tr>
    </w:tbl>
    <w:p w:rsidR="00796605" w:rsidRPr="00A32CFD" w:rsidRDefault="00796605" w:rsidP="00796605">
      <w:pPr>
        <w:spacing w:after="0" w:line="240" w:lineRule="auto"/>
        <w:rPr>
          <w:rFonts w:ascii="Times New Roman" w:hAnsi="Times New Roman"/>
          <w:sz w:val="24"/>
          <w:szCs w:val="24"/>
        </w:rPr>
      </w:pPr>
    </w:p>
    <w:p w:rsidR="00796605" w:rsidRDefault="00796605" w:rsidP="00796605">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gramStart"/>
      <w:r>
        <w:rPr>
          <w:rFonts w:ascii="Arial" w:hAnsi="Arial" w:cs="Arial"/>
          <w:b/>
          <w:bCs/>
          <w:color w:val="000000"/>
        </w:rPr>
        <w:t xml:space="preserve">Physics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796605" w:rsidRDefault="00796605" w:rsidP="00796605">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796605" w:rsidRPr="0053189C" w:rsidRDefault="00796605" w:rsidP="00796605">
      <w:pPr>
        <w:tabs>
          <w:tab w:val="left" w:pos="270"/>
          <w:tab w:val="left" w:pos="990"/>
          <w:tab w:val="left" w:pos="1080"/>
        </w:tabs>
        <w:spacing w:after="0" w:line="240" w:lineRule="auto"/>
        <w:ind w:left="1080" w:hanging="1080"/>
        <w:jc w:val="both"/>
        <w:rPr>
          <w:rFonts w:ascii="Arial" w:hAnsi="Arial" w:cs="Arial"/>
          <w:b/>
          <w:bCs/>
          <w:color w:val="000000"/>
          <w:sz w:val="16"/>
        </w:rPr>
      </w:pPr>
    </w:p>
    <w:p w:rsidR="00796605" w:rsidRDefault="00796605" w:rsidP="00796605">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w:t>
      </w:r>
      <w:proofErr w:type="gramStart"/>
      <w:r>
        <w:rPr>
          <w:rFonts w:ascii="Arial" w:hAnsi="Arial" w:cs="Arial"/>
          <w:bCs/>
          <w:color w:val="000000"/>
        </w:rPr>
        <w:t xml:space="preserve">Physics  </w:t>
      </w:r>
      <w:proofErr w:type="spellStart"/>
      <w:r>
        <w:rPr>
          <w:rFonts w:ascii="Arial" w:hAnsi="Arial" w:cs="Arial"/>
          <w:bCs/>
          <w:color w:val="000000"/>
        </w:rPr>
        <w:t>Deptt</w:t>
      </w:r>
      <w:proofErr w:type="spellEnd"/>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Physics </w:t>
      </w:r>
      <w:proofErr w:type="spell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proofErr w:type="gramStart"/>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06-11-2015.</w:t>
      </w:r>
      <w:proofErr w:type="gramEnd"/>
    </w:p>
    <w:p w:rsidR="00796605" w:rsidRDefault="00796605" w:rsidP="00796605">
      <w:pPr>
        <w:tabs>
          <w:tab w:val="left" w:pos="0"/>
          <w:tab w:val="left" w:pos="270"/>
          <w:tab w:val="left" w:pos="990"/>
        </w:tabs>
        <w:spacing w:after="0"/>
        <w:jc w:val="both"/>
        <w:rPr>
          <w:rFonts w:ascii="Arial" w:hAnsi="Arial" w:cs="Arial"/>
          <w:b/>
          <w:bCs/>
          <w:color w:val="000000"/>
        </w:rPr>
      </w:pPr>
    </w:p>
    <w:tbl>
      <w:tblPr>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760"/>
        <w:gridCol w:w="2880"/>
      </w:tblGrid>
      <w:tr w:rsidR="00796605" w:rsidRPr="008471E6" w:rsidTr="00DF22CE">
        <w:trPr>
          <w:trHeight w:val="377"/>
        </w:trPr>
        <w:tc>
          <w:tcPr>
            <w:tcW w:w="900" w:type="dxa"/>
            <w:vAlign w:val="center"/>
          </w:tcPr>
          <w:p w:rsidR="00796605" w:rsidRPr="008471E6" w:rsidRDefault="00796605" w:rsidP="00DF22CE">
            <w:pPr>
              <w:spacing w:after="0" w:line="240" w:lineRule="auto"/>
              <w:rPr>
                <w:rFonts w:ascii="Arial" w:hAnsi="Arial" w:cs="Arial"/>
                <w:b/>
              </w:rPr>
            </w:pPr>
            <w:r w:rsidRPr="008471E6">
              <w:rPr>
                <w:rFonts w:ascii="Arial" w:hAnsi="Arial" w:cs="Arial"/>
                <w:b/>
              </w:rPr>
              <w:t>S. No.</w:t>
            </w:r>
          </w:p>
        </w:tc>
        <w:tc>
          <w:tcPr>
            <w:tcW w:w="5760" w:type="dxa"/>
          </w:tcPr>
          <w:p w:rsidR="00796605" w:rsidRPr="008471E6" w:rsidRDefault="00796605" w:rsidP="00DF22CE">
            <w:pPr>
              <w:spacing w:after="0" w:line="240" w:lineRule="auto"/>
              <w:rPr>
                <w:rFonts w:ascii="Arial" w:hAnsi="Arial" w:cs="Arial"/>
                <w:b/>
              </w:rPr>
            </w:pPr>
            <w:r w:rsidRPr="008471E6">
              <w:rPr>
                <w:rFonts w:ascii="Arial" w:hAnsi="Arial" w:cs="Arial"/>
                <w:b/>
              </w:rPr>
              <w:t xml:space="preserve">Name of items </w:t>
            </w:r>
            <w:r>
              <w:rPr>
                <w:rFonts w:ascii="Arial" w:hAnsi="Arial" w:cs="Arial"/>
                <w:b/>
              </w:rPr>
              <w:t>with specifications</w:t>
            </w:r>
          </w:p>
        </w:tc>
        <w:tc>
          <w:tcPr>
            <w:tcW w:w="2880" w:type="dxa"/>
          </w:tcPr>
          <w:p w:rsidR="00796605" w:rsidRPr="008471E6" w:rsidRDefault="00796605" w:rsidP="00DF22CE">
            <w:pPr>
              <w:spacing w:after="0" w:line="240" w:lineRule="auto"/>
              <w:jc w:val="center"/>
              <w:rPr>
                <w:rFonts w:ascii="Arial" w:hAnsi="Arial" w:cs="Arial"/>
                <w:b/>
              </w:rPr>
            </w:pPr>
            <w:r w:rsidRPr="008471E6">
              <w:rPr>
                <w:rFonts w:ascii="Arial" w:hAnsi="Arial" w:cs="Arial"/>
                <w:b/>
              </w:rPr>
              <w:t>Qty.</w:t>
            </w:r>
          </w:p>
        </w:tc>
      </w:tr>
      <w:tr w:rsidR="00796605" w:rsidRPr="008471E6" w:rsidTr="00DF22CE">
        <w:tc>
          <w:tcPr>
            <w:tcW w:w="900" w:type="dxa"/>
          </w:tcPr>
          <w:p w:rsidR="00796605" w:rsidRPr="008471E6" w:rsidRDefault="00796605" w:rsidP="00DF22CE">
            <w:pPr>
              <w:pStyle w:val="ListParagraph"/>
              <w:ind w:left="162" w:hanging="90"/>
              <w:contextualSpacing/>
              <w:rPr>
                <w:rFonts w:ascii="Arial" w:hAnsi="Arial" w:cs="Arial"/>
                <w:sz w:val="22"/>
                <w:szCs w:val="22"/>
              </w:rPr>
            </w:pPr>
            <w:r>
              <w:rPr>
                <w:rFonts w:ascii="Arial" w:hAnsi="Arial" w:cs="Arial"/>
                <w:sz w:val="22"/>
                <w:szCs w:val="22"/>
              </w:rPr>
              <w:t>1.</w:t>
            </w:r>
          </w:p>
        </w:tc>
        <w:tc>
          <w:tcPr>
            <w:tcW w:w="5760" w:type="dxa"/>
          </w:tcPr>
          <w:p w:rsidR="00796605" w:rsidRDefault="00796605" w:rsidP="00DF22CE">
            <w:pPr>
              <w:pStyle w:val="ListParagraph"/>
              <w:spacing w:after="200" w:line="276" w:lineRule="auto"/>
              <w:ind w:left="0"/>
              <w:contextualSpacing/>
            </w:pPr>
            <w:r>
              <w:t xml:space="preserve">Indium –Tin Oxide (ITO) plates 7 inch x 7 inch (15-20 Ohm/cm2  Resistivity, </w:t>
            </w:r>
          </w:p>
          <w:p w:rsidR="00796605" w:rsidRDefault="00796605" w:rsidP="00DF22CE">
            <w:pPr>
              <w:pStyle w:val="ListParagraph"/>
              <w:ind w:left="0"/>
            </w:pPr>
            <w:r>
              <w:t>Thickness 1500 A</w:t>
            </w:r>
            <w:r w:rsidRPr="00B02E19">
              <w:rPr>
                <w:vertAlign w:val="superscript"/>
              </w:rPr>
              <w:t>0</w:t>
            </w:r>
            <w:r>
              <w:t>, Transmission &gt; ~90 % @ 550 nm, density 2.54 g/cm</w:t>
            </w:r>
            <w:r w:rsidRPr="00B02E19">
              <w:rPr>
                <w:vertAlign w:val="superscript"/>
              </w:rPr>
              <w:t>2</w:t>
            </w:r>
            <w:r>
              <w:t>)</w:t>
            </w:r>
            <w:r>
              <w:tab/>
              <w:t xml:space="preserve">              </w:t>
            </w:r>
          </w:p>
          <w:p w:rsidR="00796605" w:rsidRPr="008471E6" w:rsidRDefault="00796605" w:rsidP="00DF22CE">
            <w:pPr>
              <w:spacing w:after="0" w:line="240" w:lineRule="auto"/>
              <w:rPr>
                <w:rFonts w:cs="Arial"/>
              </w:rPr>
            </w:pPr>
          </w:p>
        </w:tc>
        <w:tc>
          <w:tcPr>
            <w:tcW w:w="2880" w:type="dxa"/>
          </w:tcPr>
          <w:p w:rsidR="00796605" w:rsidRPr="008471E6" w:rsidRDefault="00796605" w:rsidP="00DF22CE">
            <w:pPr>
              <w:spacing w:after="0" w:line="240" w:lineRule="auto"/>
              <w:jc w:val="center"/>
              <w:rPr>
                <w:rFonts w:cs="Arial"/>
              </w:rPr>
            </w:pPr>
            <w:r>
              <w:t>10 Nos.</w:t>
            </w:r>
          </w:p>
        </w:tc>
      </w:tr>
      <w:tr w:rsidR="00796605" w:rsidRPr="008471E6" w:rsidTr="00DF22CE">
        <w:tc>
          <w:tcPr>
            <w:tcW w:w="900" w:type="dxa"/>
          </w:tcPr>
          <w:p w:rsidR="00796605" w:rsidRPr="008471E6" w:rsidRDefault="00796605" w:rsidP="00DF22CE">
            <w:pPr>
              <w:pStyle w:val="ListParagraph"/>
              <w:ind w:left="378"/>
              <w:contextualSpacing/>
              <w:rPr>
                <w:rFonts w:ascii="Arial" w:hAnsi="Arial" w:cs="Arial"/>
                <w:sz w:val="22"/>
                <w:szCs w:val="22"/>
              </w:rPr>
            </w:pPr>
            <w:r>
              <w:rPr>
                <w:rFonts w:ascii="Arial" w:hAnsi="Arial" w:cs="Arial"/>
                <w:sz w:val="22"/>
                <w:szCs w:val="22"/>
              </w:rPr>
              <w:t>2.</w:t>
            </w:r>
          </w:p>
        </w:tc>
        <w:tc>
          <w:tcPr>
            <w:tcW w:w="5760" w:type="dxa"/>
          </w:tcPr>
          <w:p w:rsidR="00796605" w:rsidRPr="008471E6" w:rsidRDefault="00796605" w:rsidP="00DF22CE">
            <w:pPr>
              <w:spacing w:after="0" w:line="240" w:lineRule="auto"/>
              <w:rPr>
                <w:rFonts w:cs="Arial"/>
              </w:rPr>
            </w:pPr>
            <w:r>
              <w:t>Quartz substrate (Transparent, both side polished , size: 1 cm x 1 cm)</w:t>
            </w:r>
          </w:p>
        </w:tc>
        <w:tc>
          <w:tcPr>
            <w:tcW w:w="2880" w:type="dxa"/>
          </w:tcPr>
          <w:p w:rsidR="00796605" w:rsidRPr="008471E6" w:rsidRDefault="00796605" w:rsidP="00DF22CE">
            <w:pPr>
              <w:spacing w:after="0" w:line="240" w:lineRule="auto"/>
              <w:jc w:val="center"/>
              <w:rPr>
                <w:rFonts w:cs="Arial"/>
              </w:rPr>
            </w:pPr>
            <w:r>
              <w:t>10  Nos.</w:t>
            </w:r>
          </w:p>
        </w:tc>
      </w:tr>
      <w:tr w:rsidR="00796605" w:rsidRPr="008471E6" w:rsidTr="00DF22CE">
        <w:tc>
          <w:tcPr>
            <w:tcW w:w="900" w:type="dxa"/>
          </w:tcPr>
          <w:p w:rsidR="00796605" w:rsidRPr="008471E6" w:rsidRDefault="00796605" w:rsidP="00DF22CE">
            <w:pPr>
              <w:pStyle w:val="ListParagraph"/>
              <w:ind w:left="378"/>
              <w:contextualSpacing/>
              <w:rPr>
                <w:rFonts w:ascii="Arial" w:hAnsi="Arial" w:cs="Arial"/>
                <w:sz w:val="22"/>
                <w:szCs w:val="22"/>
              </w:rPr>
            </w:pPr>
            <w:r>
              <w:rPr>
                <w:rFonts w:ascii="Arial" w:hAnsi="Arial" w:cs="Arial"/>
                <w:sz w:val="22"/>
                <w:szCs w:val="22"/>
              </w:rPr>
              <w:t>3.</w:t>
            </w:r>
          </w:p>
        </w:tc>
        <w:tc>
          <w:tcPr>
            <w:tcW w:w="5760" w:type="dxa"/>
          </w:tcPr>
          <w:p w:rsidR="00796605" w:rsidRDefault="00796605" w:rsidP="00DF22CE">
            <w:pPr>
              <w:pStyle w:val="ListParagraph"/>
              <w:spacing w:after="200" w:line="276" w:lineRule="auto"/>
              <w:ind w:left="0"/>
              <w:contextualSpacing/>
            </w:pPr>
            <w:r>
              <w:t>Silicon wafer</w:t>
            </w:r>
            <w:r>
              <w:tab/>
              <w:t>(2 inch diameter and 4 inch diameter,</w:t>
            </w:r>
          </w:p>
          <w:p w:rsidR="00796605" w:rsidRDefault="00796605" w:rsidP="00DF22CE">
            <w:pPr>
              <w:pStyle w:val="ListParagraph"/>
              <w:ind w:left="0"/>
            </w:pPr>
            <w:r>
              <w:t xml:space="preserve"> thickness ~275 – 525 µm, resistivity ~1 </w:t>
            </w:r>
            <w:proofErr w:type="spellStart"/>
            <w:r>
              <w:t>mΩ</w:t>
            </w:r>
            <w:proofErr w:type="spellEnd"/>
            <w:r>
              <w:t xml:space="preserve"> to 10 Ω</w:t>
            </w:r>
          </w:p>
          <w:p w:rsidR="00796605" w:rsidRPr="00EA5BEE" w:rsidRDefault="00796605" w:rsidP="00DF22CE">
            <w:pPr>
              <w:pStyle w:val="ListParagraph"/>
              <w:ind w:left="0"/>
            </w:pPr>
            <w:r>
              <w:t>Orientation (100),Type  P/N, SSP)</w:t>
            </w:r>
            <w:r>
              <w:tab/>
            </w:r>
            <w:r>
              <w:tab/>
            </w:r>
            <w:r>
              <w:tab/>
            </w:r>
            <w:r>
              <w:tab/>
            </w:r>
            <w:r>
              <w:tab/>
            </w:r>
            <w:r>
              <w:tab/>
            </w:r>
          </w:p>
        </w:tc>
        <w:tc>
          <w:tcPr>
            <w:tcW w:w="2880" w:type="dxa"/>
          </w:tcPr>
          <w:p w:rsidR="00796605" w:rsidRPr="008471E6" w:rsidRDefault="00796605" w:rsidP="00DF22CE">
            <w:pPr>
              <w:spacing w:after="0" w:line="240" w:lineRule="auto"/>
              <w:jc w:val="center"/>
              <w:rPr>
                <w:rFonts w:cs="Arial"/>
              </w:rPr>
            </w:pPr>
            <w:r>
              <w:t>10 Nos. each</w:t>
            </w:r>
          </w:p>
        </w:tc>
      </w:tr>
      <w:tr w:rsidR="00796605" w:rsidRPr="008471E6" w:rsidTr="00DF22CE">
        <w:tc>
          <w:tcPr>
            <w:tcW w:w="900" w:type="dxa"/>
          </w:tcPr>
          <w:p w:rsidR="00796605" w:rsidRPr="008471E6" w:rsidRDefault="00796605" w:rsidP="00DF22CE">
            <w:pPr>
              <w:pStyle w:val="ListParagraph"/>
              <w:ind w:left="378"/>
              <w:contextualSpacing/>
              <w:rPr>
                <w:rFonts w:ascii="Arial" w:hAnsi="Arial" w:cs="Arial"/>
                <w:sz w:val="22"/>
                <w:szCs w:val="22"/>
              </w:rPr>
            </w:pPr>
            <w:r>
              <w:rPr>
                <w:rFonts w:ascii="Arial" w:hAnsi="Arial" w:cs="Arial"/>
                <w:sz w:val="22"/>
                <w:szCs w:val="22"/>
              </w:rPr>
              <w:t>4.</w:t>
            </w:r>
          </w:p>
        </w:tc>
        <w:tc>
          <w:tcPr>
            <w:tcW w:w="5760" w:type="dxa"/>
          </w:tcPr>
          <w:p w:rsidR="00796605" w:rsidRPr="00EA5BEE" w:rsidRDefault="00796605" w:rsidP="00DF22CE">
            <w:pPr>
              <w:pStyle w:val="ListParagraph"/>
              <w:spacing w:after="200" w:line="276" w:lineRule="auto"/>
              <w:ind w:left="0"/>
              <w:contextualSpacing/>
            </w:pPr>
            <w:r>
              <w:t>Ni, Cu, AU Foils: Thickness 0.3 to 0.5 mm Size 1x1  inch, Purity  ~99.99%</w:t>
            </w:r>
            <w:r>
              <w:tab/>
            </w:r>
            <w:r>
              <w:tab/>
            </w:r>
          </w:p>
        </w:tc>
        <w:tc>
          <w:tcPr>
            <w:tcW w:w="2880" w:type="dxa"/>
          </w:tcPr>
          <w:p w:rsidR="00796605" w:rsidRPr="008471E6" w:rsidRDefault="00796605" w:rsidP="00DF22CE">
            <w:pPr>
              <w:spacing w:after="0" w:line="240" w:lineRule="auto"/>
              <w:jc w:val="center"/>
              <w:rPr>
                <w:rFonts w:cs="Arial"/>
              </w:rPr>
            </w:pPr>
            <w:r>
              <w:t>one each</w:t>
            </w:r>
          </w:p>
        </w:tc>
      </w:tr>
      <w:tr w:rsidR="00796605" w:rsidRPr="008471E6" w:rsidTr="00DF22CE">
        <w:tc>
          <w:tcPr>
            <w:tcW w:w="900" w:type="dxa"/>
          </w:tcPr>
          <w:p w:rsidR="00796605" w:rsidRPr="008471E6" w:rsidRDefault="00796605" w:rsidP="00DF22CE">
            <w:pPr>
              <w:pStyle w:val="ListParagraph"/>
              <w:ind w:left="378"/>
              <w:contextualSpacing/>
              <w:rPr>
                <w:rFonts w:ascii="Arial" w:hAnsi="Arial" w:cs="Arial"/>
                <w:sz w:val="22"/>
                <w:szCs w:val="22"/>
              </w:rPr>
            </w:pPr>
            <w:r>
              <w:rPr>
                <w:rFonts w:ascii="Arial" w:hAnsi="Arial" w:cs="Arial"/>
                <w:sz w:val="22"/>
                <w:szCs w:val="22"/>
              </w:rPr>
              <w:t>5.</w:t>
            </w:r>
          </w:p>
        </w:tc>
        <w:tc>
          <w:tcPr>
            <w:tcW w:w="5760" w:type="dxa"/>
          </w:tcPr>
          <w:p w:rsidR="00796605" w:rsidRPr="00EA5BEE" w:rsidRDefault="00796605" w:rsidP="00DF22CE">
            <w:pPr>
              <w:pStyle w:val="ListParagraph"/>
              <w:spacing w:after="200" w:line="276" w:lineRule="auto"/>
              <w:ind w:left="0"/>
              <w:contextualSpacing/>
            </w:pPr>
            <w:r>
              <w:t>Si Vacuum Grease</w:t>
            </w:r>
            <w:r>
              <w:tab/>
            </w:r>
          </w:p>
        </w:tc>
        <w:tc>
          <w:tcPr>
            <w:tcW w:w="2880" w:type="dxa"/>
          </w:tcPr>
          <w:p w:rsidR="00796605" w:rsidRPr="008471E6" w:rsidRDefault="00796605" w:rsidP="00DF22CE">
            <w:pPr>
              <w:spacing w:after="0" w:line="240" w:lineRule="auto"/>
              <w:rPr>
                <w:rFonts w:cs="Arial"/>
              </w:rPr>
            </w:pPr>
            <w:r>
              <w:t>( 50 or 100 or 150 gm  tube)</w:t>
            </w:r>
          </w:p>
        </w:tc>
      </w:tr>
    </w:tbl>
    <w:p w:rsidR="00796605" w:rsidRDefault="00796605" w:rsidP="00796605">
      <w:pPr>
        <w:tabs>
          <w:tab w:val="left" w:pos="0"/>
          <w:tab w:val="left" w:pos="270"/>
          <w:tab w:val="left" w:pos="990"/>
        </w:tabs>
        <w:spacing w:after="0"/>
        <w:jc w:val="both"/>
        <w:rPr>
          <w:rFonts w:ascii="Arial" w:hAnsi="Arial"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796605" w:rsidRPr="008471E6" w:rsidTr="00DF22CE">
        <w:tc>
          <w:tcPr>
            <w:tcW w:w="9245" w:type="dxa"/>
            <w:tcBorders>
              <w:top w:val="nil"/>
              <w:left w:val="nil"/>
              <w:bottom w:val="nil"/>
              <w:right w:val="nil"/>
            </w:tcBorders>
          </w:tcPr>
          <w:p w:rsidR="00796605" w:rsidRPr="008471E6" w:rsidRDefault="00796605" w:rsidP="00DF22CE">
            <w:pPr>
              <w:pStyle w:val="Footer"/>
              <w:pBdr>
                <w:top w:val="thinThickSmallGap" w:sz="24" w:space="1" w:color="622423"/>
              </w:pBdr>
              <w:tabs>
                <w:tab w:val="left" w:pos="0"/>
              </w:tabs>
              <w:ind w:hanging="810"/>
              <w:jc w:val="center"/>
              <w:rPr>
                <w:rFonts w:ascii="Arial" w:hAnsi="Arial" w:cs="Arial"/>
                <w:i/>
                <w:sz w:val="16"/>
              </w:rPr>
            </w:pPr>
            <w:proofErr w:type="spellStart"/>
            <w:r w:rsidRPr="008471E6">
              <w:rPr>
                <w:rFonts w:ascii="GurbaniHindi" w:hAnsi="GurbaniHindi"/>
                <w:i/>
                <w:sz w:val="16"/>
              </w:rPr>
              <w:t>lONgovwl</w:t>
            </w:r>
            <w:proofErr w:type="spell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796605" w:rsidRPr="008471E6" w:rsidRDefault="00796605" w:rsidP="00DF22CE">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796605" w:rsidRPr="008471E6" w:rsidRDefault="00796605" w:rsidP="00DF22CE">
            <w:pPr>
              <w:tabs>
                <w:tab w:val="left" w:pos="0"/>
                <w:tab w:val="left" w:pos="270"/>
                <w:tab w:val="left" w:pos="990"/>
              </w:tabs>
              <w:spacing w:after="0" w:line="240" w:lineRule="auto"/>
              <w:jc w:val="both"/>
              <w:rPr>
                <w:rFonts w:ascii="Arial" w:hAnsi="Arial" w:cs="Arial"/>
                <w:b/>
                <w:bCs/>
                <w:color w:val="000000"/>
              </w:rPr>
            </w:pPr>
          </w:p>
        </w:tc>
      </w:tr>
    </w:tbl>
    <w:p w:rsidR="00796605" w:rsidRDefault="00796605" w:rsidP="00796605">
      <w:pPr>
        <w:tabs>
          <w:tab w:val="left" w:pos="0"/>
          <w:tab w:val="left" w:pos="270"/>
          <w:tab w:val="left" w:pos="990"/>
        </w:tabs>
        <w:spacing w:after="0" w:line="240" w:lineRule="auto"/>
        <w:jc w:val="both"/>
        <w:rPr>
          <w:rFonts w:ascii="Arial" w:hAnsi="Arial" w:cs="Arial"/>
          <w:b/>
          <w:bCs/>
          <w:color w:val="000000"/>
          <w:u w:val="single"/>
        </w:rPr>
      </w:pPr>
      <w:r>
        <w:rPr>
          <w:rFonts w:ascii="Arial" w:hAnsi="Arial" w:cs="Arial"/>
          <w:b/>
          <w:bCs/>
          <w:color w:val="000000"/>
          <w:u w:val="single"/>
        </w:rPr>
        <w:br w:type="page"/>
      </w:r>
      <w:r w:rsidRPr="00C36FE7">
        <w:rPr>
          <w:rFonts w:ascii="Arial" w:hAnsi="Arial" w:cs="Arial"/>
          <w:b/>
          <w:bCs/>
          <w:color w:val="000000"/>
          <w:u w:val="single"/>
        </w:rPr>
        <w:lastRenderedPageBreak/>
        <w:t>Terms &amp; Conditions are as under:</w:t>
      </w:r>
    </w:p>
    <w:p w:rsidR="00796605" w:rsidRPr="00C36FE7" w:rsidRDefault="00796605" w:rsidP="00796605">
      <w:pPr>
        <w:tabs>
          <w:tab w:val="left" w:pos="0"/>
          <w:tab w:val="left" w:pos="270"/>
          <w:tab w:val="left" w:pos="990"/>
        </w:tabs>
        <w:spacing w:after="0" w:line="240" w:lineRule="auto"/>
        <w:jc w:val="both"/>
        <w:rPr>
          <w:rFonts w:ascii="Arial" w:hAnsi="Arial" w:cs="Arial"/>
          <w:b/>
          <w:bCs/>
          <w:color w:val="000000"/>
          <w:u w:val="single"/>
        </w:rPr>
      </w:pPr>
    </w:p>
    <w:p w:rsidR="00796605" w:rsidRPr="0053189C" w:rsidRDefault="00796605" w:rsidP="00796605">
      <w:pPr>
        <w:tabs>
          <w:tab w:val="left" w:pos="0"/>
          <w:tab w:val="left" w:pos="270"/>
          <w:tab w:val="left" w:pos="990"/>
        </w:tabs>
        <w:spacing w:after="0" w:line="240" w:lineRule="auto"/>
        <w:jc w:val="both"/>
        <w:rPr>
          <w:rFonts w:ascii="Arial" w:hAnsi="Arial" w:cs="Arial"/>
          <w:b/>
          <w:bCs/>
          <w:color w:val="000000"/>
          <w:sz w:val="2"/>
        </w:rPr>
      </w:pPr>
    </w:p>
    <w:p w:rsidR="00796605" w:rsidRPr="00E341C5" w:rsidRDefault="00796605" w:rsidP="00796605">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796605" w:rsidRPr="00E341C5" w:rsidRDefault="00796605" w:rsidP="00796605">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796605" w:rsidRPr="00E341C5" w:rsidRDefault="00796605" w:rsidP="00796605">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796605" w:rsidRPr="00E341C5" w:rsidRDefault="00796605" w:rsidP="00796605">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796605" w:rsidRPr="00E341C5" w:rsidRDefault="00796605" w:rsidP="00796605">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796605" w:rsidRPr="00E341C5" w:rsidRDefault="00796605" w:rsidP="00796605">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796605" w:rsidRPr="00E341C5" w:rsidRDefault="00796605" w:rsidP="00796605">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796605" w:rsidRPr="00E341C5" w:rsidRDefault="00796605" w:rsidP="00796605">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796605" w:rsidRPr="00E341C5" w:rsidRDefault="00796605" w:rsidP="00796605">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796605" w:rsidRPr="00E341C5" w:rsidRDefault="00796605" w:rsidP="00796605">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796605" w:rsidRPr="00E341C5" w:rsidRDefault="00796605" w:rsidP="00796605">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796605" w:rsidRDefault="00796605" w:rsidP="00796605">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796605" w:rsidRDefault="00796605" w:rsidP="00796605">
      <w:pPr>
        <w:pStyle w:val="ListParagraph"/>
        <w:spacing w:line="360" w:lineRule="auto"/>
        <w:ind w:left="1170"/>
        <w:jc w:val="both"/>
        <w:rPr>
          <w:rFonts w:ascii="Arial" w:hAnsi="Arial" w:cs="Arial"/>
          <w:b/>
          <w:sz w:val="22"/>
          <w:szCs w:val="22"/>
        </w:rPr>
      </w:pPr>
    </w:p>
    <w:p w:rsidR="00796605" w:rsidRPr="00E341C5" w:rsidRDefault="00796605" w:rsidP="00796605">
      <w:pPr>
        <w:pStyle w:val="ListParagraph"/>
        <w:spacing w:line="360" w:lineRule="auto"/>
        <w:ind w:left="1170"/>
        <w:jc w:val="both"/>
        <w:rPr>
          <w:color w:val="FF0000"/>
          <w:sz w:val="22"/>
          <w:szCs w:val="22"/>
        </w:rPr>
      </w:pPr>
    </w:p>
    <w:p w:rsidR="00796605" w:rsidRDefault="00796605" w:rsidP="00796605">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796605" w:rsidRPr="00E341C5" w:rsidRDefault="00796605" w:rsidP="00796605">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796605" w:rsidRDefault="00796605" w:rsidP="00796605">
      <w:pPr>
        <w:spacing w:after="0" w:line="240" w:lineRule="auto"/>
        <w:jc w:val="center"/>
        <w:rPr>
          <w:rFonts w:ascii="Arial Narrow" w:hAnsi="Arial Narrow"/>
          <w:b/>
          <w:bCs/>
          <w:color w:val="000000"/>
          <w:sz w:val="24"/>
          <w:szCs w:val="24"/>
        </w:rPr>
      </w:pPr>
    </w:p>
    <w:p w:rsidR="00796605" w:rsidRDefault="00796605" w:rsidP="00796605">
      <w:pPr>
        <w:rPr>
          <w:rFonts w:ascii="Arial Narrow" w:hAnsi="Arial Narrow"/>
          <w:b/>
          <w:bCs/>
          <w:color w:val="000000"/>
          <w:sz w:val="24"/>
          <w:szCs w:val="24"/>
        </w:rPr>
      </w:pPr>
      <w:r>
        <w:rPr>
          <w:rFonts w:ascii="Arial Narrow" w:hAnsi="Arial Narrow"/>
          <w:b/>
          <w:bCs/>
          <w:color w:val="000000"/>
          <w:sz w:val="24"/>
          <w:szCs w:val="24"/>
        </w:rPr>
        <w:br w:type="page"/>
      </w:r>
    </w:p>
    <w:p w:rsidR="00796605" w:rsidRPr="00AF24C2" w:rsidRDefault="00796605" w:rsidP="00796605">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796605" w:rsidRPr="00491734" w:rsidRDefault="00796605" w:rsidP="00796605">
      <w:pPr>
        <w:spacing w:after="0" w:line="240" w:lineRule="auto"/>
        <w:jc w:val="center"/>
        <w:rPr>
          <w:rFonts w:ascii="Arial Narrow" w:hAnsi="Arial Narrow"/>
          <w:b/>
          <w:bCs/>
          <w:color w:val="000000"/>
          <w:sz w:val="4"/>
          <w:szCs w:val="24"/>
          <w:u w:val="single"/>
        </w:rPr>
      </w:pPr>
    </w:p>
    <w:p w:rsidR="00796605" w:rsidRPr="00A32CFD" w:rsidRDefault="00796605" w:rsidP="00796605">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796605" w:rsidRPr="00A0771D" w:rsidTr="00DF22CE">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796605" w:rsidRPr="00A0771D" w:rsidTr="00DF22CE">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796605" w:rsidRPr="00A0771D" w:rsidTr="00DF22CE">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A0771D" w:rsidRDefault="00796605" w:rsidP="00DF22CE">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796605" w:rsidRPr="00A0771D" w:rsidTr="00DF22CE">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A0771D" w:rsidRDefault="00796605" w:rsidP="00DF22CE">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A0771D" w:rsidRDefault="00796605" w:rsidP="00DF22CE">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796605" w:rsidRPr="00A0771D" w:rsidTr="00DF22CE">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796605" w:rsidRPr="00A0771D" w:rsidTr="00DF22CE">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Default="00796605" w:rsidP="00DF22CE">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796605" w:rsidRPr="00610CAA" w:rsidRDefault="00796605" w:rsidP="00DF22CE">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796605" w:rsidRPr="00A0771D" w:rsidTr="00DF22CE">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796605" w:rsidRPr="00920BF6" w:rsidRDefault="00796605" w:rsidP="00DF22CE">
            <w:pPr>
              <w:spacing w:after="0" w:line="0" w:lineRule="atLeast"/>
              <w:jc w:val="both"/>
              <w:rPr>
                <w:rFonts w:ascii="Arial" w:hAnsi="Arial" w:cs="Arial"/>
                <w:sz w:val="10"/>
                <w:szCs w:val="20"/>
              </w:rPr>
            </w:pPr>
          </w:p>
        </w:tc>
      </w:tr>
      <w:tr w:rsidR="00796605" w:rsidRPr="00A0771D" w:rsidTr="00DF22CE">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796605" w:rsidRPr="00A0771D" w:rsidTr="00DF22CE">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796605" w:rsidRPr="00A0771D" w:rsidTr="00DF22CE">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796605" w:rsidRPr="00A0771D" w:rsidTr="00DF22CE">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796605" w:rsidRPr="00A0771D" w:rsidTr="00DF22CE">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796605" w:rsidRPr="00A0771D" w:rsidTr="00DF22CE">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920BF6" w:rsidRDefault="00796605" w:rsidP="00DF22CE">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796605" w:rsidRPr="00610CAA" w:rsidRDefault="00796605" w:rsidP="00DF22CE">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796605" w:rsidRDefault="00796605" w:rsidP="00DF22CE">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796605" w:rsidRDefault="00796605" w:rsidP="00DF22CE">
            <w:pPr>
              <w:spacing w:after="0" w:line="0" w:lineRule="atLeast"/>
              <w:jc w:val="both"/>
              <w:rPr>
                <w:rFonts w:ascii="Arial" w:hAnsi="Arial" w:cs="Arial"/>
                <w:color w:val="000000"/>
                <w:sz w:val="20"/>
                <w:szCs w:val="20"/>
              </w:rPr>
            </w:pPr>
          </w:p>
          <w:p w:rsidR="00796605" w:rsidRDefault="00796605" w:rsidP="00DF22CE">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796605" w:rsidRPr="00610CAA" w:rsidRDefault="00796605" w:rsidP="00DF22CE">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796605" w:rsidRDefault="00796605" w:rsidP="00796605"/>
    <w:p w:rsidR="00796605" w:rsidRDefault="00796605" w:rsidP="00796605"/>
    <w:p w:rsidR="002E618A" w:rsidRDefault="002E618A"/>
    <w:sectPr w:rsidR="002E618A" w:rsidSect="00796605">
      <w:pgSz w:w="11909" w:h="16834" w:code="9"/>
      <w:pgMar w:top="634" w:right="144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rbaniHindi">
    <w:panose1 w:val="000004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605"/>
    <w:rsid w:val="002E618A"/>
    <w:rsid w:val="00796605"/>
    <w:rsid w:val="00A94D59"/>
    <w:rsid w:val="00AD0A36"/>
    <w:rsid w:val="00FA4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0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796605"/>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796605"/>
    <w:rPr>
      <w:rFonts w:ascii="Times New Roman" w:eastAsia="Calibri" w:hAnsi="Times New Roman" w:cs="Times New Roman"/>
      <w:sz w:val="24"/>
      <w:szCs w:val="24"/>
    </w:rPr>
  </w:style>
  <w:style w:type="paragraph" w:styleId="NormalWeb">
    <w:name w:val="Normal (Web)"/>
    <w:basedOn w:val="Normal"/>
    <w:uiPriority w:val="99"/>
    <w:unhideWhenUsed/>
    <w:rsid w:val="0079660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79660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96605"/>
    <w:rPr>
      <w:rFonts w:ascii="Calibri" w:eastAsia="Calibri" w:hAnsi="Calibri" w:cs="Times New Roman"/>
    </w:rPr>
  </w:style>
  <w:style w:type="paragraph" w:styleId="Footer">
    <w:name w:val="footer"/>
    <w:basedOn w:val="Normal"/>
    <w:link w:val="FooterChar"/>
    <w:uiPriority w:val="99"/>
    <w:rsid w:val="00796605"/>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660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9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5942</Characters>
  <Application>Microsoft Office Word</Application>
  <DocSecurity>0</DocSecurity>
  <Lines>49</Lines>
  <Paragraphs>13</Paragraphs>
  <ScaleCrop>false</ScaleCrop>
  <Company>Hewlett-Packard Company</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2015-10-15T11:05:00Z</dcterms:created>
  <dcterms:modified xsi:type="dcterms:W3CDTF">2015-10-19T11:17:00Z</dcterms:modified>
</cp:coreProperties>
</file>